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843A6"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0638E284" wp14:editId="4F569E45">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31B81B09" w14:textId="77777777" w:rsidR="0092543B" w:rsidRDefault="0092543B" w:rsidP="0092543B">
      <w:pPr>
        <w:rPr>
          <w:color w:val="44546A"/>
        </w:rPr>
      </w:pPr>
    </w:p>
    <w:p w14:paraId="7EF1F90A" w14:textId="77777777" w:rsidR="0092543B" w:rsidRDefault="0092543B" w:rsidP="0092543B">
      <w:r>
        <w:rPr>
          <w:color w:val="44546A"/>
        </w:rPr>
        <w:t>M</w:t>
      </w:r>
      <w:r w:rsidRPr="00D0123B">
        <w:rPr>
          <w:color w:val="44546A"/>
        </w:rPr>
        <w:t>adawaska Valley</w:t>
      </w:r>
    </w:p>
    <w:p w14:paraId="23EBED7F" w14:textId="77777777" w:rsidR="0092543B" w:rsidRPr="00D0123B" w:rsidRDefault="0092543B" w:rsidP="0092543B">
      <w:r w:rsidRPr="00D0123B">
        <w:rPr>
          <w:color w:val="44546A"/>
        </w:rPr>
        <w:t>Association For</w:t>
      </w:r>
    </w:p>
    <w:p w14:paraId="2D02D42A" w14:textId="77777777" w:rsidR="0092543B" w:rsidRDefault="0092543B" w:rsidP="0092543B">
      <w:r w:rsidRPr="00D0123B">
        <w:rPr>
          <w:color w:val="44546A"/>
        </w:rPr>
        <w:t>Community Living</w:t>
      </w:r>
      <w:r>
        <w:tab/>
      </w:r>
      <w:r>
        <w:tab/>
      </w:r>
    </w:p>
    <w:p w14:paraId="60921D7B"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49029F5F" wp14:editId="04A8E558">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4880B7AF"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E25268">
                              <w:rPr>
                                <w:rFonts w:ascii="Arial Black" w:hAnsi="Arial Black"/>
                                <w:b/>
                                <w:sz w:val="16"/>
                                <w:szCs w:val="16"/>
                              </w:rPr>
                              <w:t>SOCIAL MEDIA</w:t>
                            </w:r>
                            <w:r w:rsidR="00737D45">
                              <w:rPr>
                                <w:rFonts w:ascii="Arial Black" w:hAnsi="Arial Black"/>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3AE36"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E25268">
                        <w:rPr>
                          <w:rFonts w:ascii="Arial Black" w:hAnsi="Arial Black"/>
                          <w:b/>
                          <w:sz w:val="16"/>
                          <w:szCs w:val="16"/>
                        </w:rPr>
                        <w:t>SOCIAL MEDIA</w:t>
                      </w:r>
                      <w:r w:rsidR="00737D45">
                        <w:rPr>
                          <w:rFonts w:ascii="Arial Black" w:hAnsi="Arial Black"/>
                          <w:b/>
                          <w:sz w:val="16"/>
                          <w:szCs w:val="16"/>
                        </w:rPr>
                        <w:t xml:space="preserve"> </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5E730EAC" wp14:editId="7F06D50A">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170D402"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DF141A">
                              <w:rPr>
                                <w:rFonts w:ascii="Arial Black" w:hAnsi="Arial Black"/>
                                <w:b/>
                                <w:sz w:val="16"/>
                                <w:szCs w:val="16"/>
                                <w:lang w:val="en-CA"/>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782E"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DF141A">
                        <w:rPr>
                          <w:rFonts w:ascii="Arial Black" w:hAnsi="Arial Black"/>
                          <w:b/>
                          <w:sz w:val="16"/>
                          <w:szCs w:val="16"/>
                          <w:lang w:val="en-CA"/>
                        </w:rPr>
                        <w:t xml:space="preserve"> 2</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4427EACD" wp14:editId="4A679237">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D880443" w14:textId="77777777"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E26BD" id="_x0000_t202" coordsize="21600,21600" o:spt="202" path="m,l,21600r21600,l21600,xe">
                <v:stroke joinstyle="miter"/>
                <v:path gradientshapeok="t" o:connecttype="rect"/>
              </v:shapetype>
              <v:shape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bookmarkStart w:id="1" w:name="_GoBack"/>
                      <w:bookmarkEnd w:id="1"/>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0261165C" wp14:editId="61A37ABF">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0CBCC840" w14:textId="30388C4A"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9D2A9D">
                              <w:rPr>
                                <w:rFonts w:ascii="Arial Black" w:hAnsi="Arial Black"/>
                                <w:b/>
                                <w:sz w:val="16"/>
                                <w:szCs w:val="16"/>
                              </w:rPr>
                              <w:t>AUGUST 1</w:t>
                            </w:r>
                            <w:r w:rsidR="009D2A9D">
                              <w:rPr>
                                <w:rFonts w:ascii="Arial Black" w:hAnsi="Arial Black"/>
                                <w:b/>
                                <w:sz w:val="16"/>
                                <w:szCs w:val="16"/>
                              </w:rPr>
                              <w:t>4</w:t>
                            </w:r>
                            <w:r w:rsidR="009D2A9D">
                              <w:rPr>
                                <w:rFonts w:ascii="Arial Black" w:hAnsi="Arial Black"/>
                                <w:b/>
                                <w:sz w:val="16"/>
                                <w:szCs w:val="16"/>
                              </w:rPr>
                              <w:t>,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1165C"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0CBCC840" w14:textId="30388C4A"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9D2A9D">
                        <w:rPr>
                          <w:rFonts w:ascii="Arial Black" w:hAnsi="Arial Black"/>
                          <w:b/>
                          <w:sz w:val="16"/>
                          <w:szCs w:val="16"/>
                        </w:rPr>
                        <w:t>AUGUST 1</w:t>
                      </w:r>
                      <w:r w:rsidR="009D2A9D">
                        <w:rPr>
                          <w:rFonts w:ascii="Arial Black" w:hAnsi="Arial Black"/>
                          <w:b/>
                          <w:sz w:val="16"/>
                          <w:szCs w:val="16"/>
                        </w:rPr>
                        <w:t>4</w:t>
                      </w:r>
                      <w:r w:rsidR="009D2A9D">
                        <w:rPr>
                          <w:rFonts w:ascii="Arial Black" w:hAnsi="Arial Black"/>
                          <w:b/>
                          <w:sz w:val="16"/>
                          <w:szCs w:val="16"/>
                        </w:rPr>
                        <w:t>,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57A8DB7D" wp14:editId="03F91CAF">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BD63BF2"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E25268">
                              <w:rPr>
                                <w:rFonts w:ascii="Arial Black" w:hAnsi="Arial Black"/>
                                <w:b/>
                                <w:sz w:val="16"/>
                                <w:szCs w:val="16"/>
                              </w:rPr>
                              <w:t>MAY 4,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43FD"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E25268">
                        <w:rPr>
                          <w:rFonts w:ascii="Arial Black" w:hAnsi="Arial Black"/>
                          <w:b/>
                          <w:sz w:val="16"/>
                          <w:szCs w:val="16"/>
                        </w:rPr>
                        <w:t>MAY 4, 2020</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06CE29FD" wp14:editId="2E2D7C2B">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0071A4E"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DF141A">
                              <w:rPr>
                                <w:rFonts w:ascii="Arial Black" w:hAnsi="Arial Black"/>
                                <w:b/>
                                <w:sz w:val="16"/>
                                <w:szCs w:val="16"/>
                              </w:rPr>
                              <w:t xml:space="preserve">5-34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29D9"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DF141A">
                        <w:rPr>
                          <w:rFonts w:ascii="Arial Black" w:hAnsi="Arial Black"/>
                          <w:b/>
                          <w:sz w:val="16"/>
                          <w:szCs w:val="16"/>
                        </w:rPr>
                        <w:t xml:space="preserve">5-34 </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22014C5F" wp14:editId="26DBAEAE">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DE6828F"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DF141A">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3585967A" wp14:editId="60EA948B">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ED1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DF141A">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780A4F1B" wp14:editId="3E89B23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6081E9CC" w14:textId="77777777" w:rsidR="00AE3C9F" w:rsidRDefault="00AE3C9F"/>
    <w:p w14:paraId="72F32972" w14:textId="77777777" w:rsidR="00EF528A" w:rsidRDefault="00EF528A"/>
    <w:p w14:paraId="758A01A8" w14:textId="77777777" w:rsidR="00E25268" w:rsidRPr="00E25268" w:rsidRDefault="00E25268" w:rsidP="00E25268">
      <w:pPr>
        <w:autoSpaceDE w:val="0"/>
        <w:autoSpaceDN w:val="0"/>
        <w:adjustRightInd w:val="0"/>
        <w:ind w:left="-142"/>
        <w:jc w:val="center"/>
        <w:rPr>
          <w:rFonts w:ascii="Arial" w:eastAsiaTheme="minorHAnsi" w:hAnsi="Arial" w:cs="Arial"/>
          <w:b/>
          <w:sz w:val="12"/>
          <w:szCs w:val="12"/>
          <w:lang w:val="en-CA"/>
        </w:rPr>
      </w:pPr>
    </w:p>
    <w:p w14:paraId="4A6E84FD" w14:textId="77777777" w:rsidR="00E25268" w:rsidRPr="00E25268" w:rsidRDefault="00E25268" w:rsidP="00E25268">
      <w:pPr>
        <w:autoSpaceDE w:val="0"/>
        <w:autoSpaceDN w:val="0"/>
        <w:adjustRightInd w:val="0"/>
        <w:ind w:left="-142" w:right="-279"/>
        <w:rPr>
          <w:rFonts w:ascii="Arial" w:eastAsiaTheme="minorHAnsi" w:hAnsi="Arial" w:cs="Arial"/>
          <w:b/>
          <w:lang w:val="en-CA"/>
        </w:rPr>
      </w:pPr>
      <w:r w:rsidRPr="00E25268">
        <w:rPr>
          <w:rFonts w:ascii="Arial" w:eastAsiaTheme="minorHAnsi" w:hAnsi="Arial" w:cs="Arial"/>
          <w:b/>
          <w:lang w:val="en-CA"/>
        </w:rPr>
        <w:t>P</w:t>
      </w:r>
      <w:r w:rsidR="00EC3B12">
        <w:rPr>
          <w:rFonts w:ascii="Arial" w:eastAsiaTheme="minorHAnsi" w:hAnsi="Arial" w:cs="Arial"/>
          <w:b/>
          <w:lang w:val="en-CA"/>
        </w:rPr>
        <w:t>olicy Statement</w:t>
      </w:r>
      <w:r w:rsidRPr="00E25268">
        <w:rPr>
          <w:rFonts w:ascii="Arial" w:eastAsiaTheme="minorHAnsi" w:hAnsi="Arial" w:cs="Arial"/>
          <w:b/>
          <w:lang w:val="en-CA"/>
        </w:rPr>
        <w:t>:</w:t>
      </w:r>
    </w:p>
    <w:p w14:paraId="0CF0BA9A" w14:textId="77777777" w:rsidR="00E25268" w:rsidRPr="00E25268" w:rsidRDefault="00E25268" w:rsidP="00E25268">
      <w:pPr>
        <w:autoSpaceDE w:val="0"/>
        <w:autoSpaceDN w:val="0"/>
        <w:adjustRightInd w:val="0"/>
        <w:ind w:left="-142" w:right="-279"/>
        <w:rPr>
          <w:rFonts w:ascii="Arial" w:eastAsiaTheme="minorHAnsi" w:hAnsi="Arial" w:cs="Arial"/>
          <w:sz w:val="12"/>
          <w:szCs w:val="12"/>
          <w:lang w:val="en-CA"/>
        </w:rPr>
      </w:pPr>
    </w:p>
    <w:p w14:paraId="0A334D83" w14:textId="77777777" w:rsidR="00E25268" w:rsidRPr="00E25268" w:rsidRDefault="00E25268" w:rsidP="00E25268">
      <w:pPr>
        <w:autoSpaceDE w:val="0"/>
        <w:autoSpaceDN w:val="0"/>
        <w:adjustRightInd w:val="0"/>
        <w:spacing w:after="240"/>
        <w:ind w:left="-142" w:right="-279"/>
        <w:rPr>
          <w:rFonts w:ascii="Arial" w:eastAsiaTheme="minorHAnsi" w:hAnsi="Arial" w:cs="Arial"/>
          <w:lang w:val="en-CA"/>
        </w:rPr>
      </w:pPr>
      <w:r w:rsidRPr="00E25268">
        <w:rPr>
          <w:rFonts w:ascii="Arial" w:eastAsiaTheme="minorHAnsi" w:hAnsi="Arial" w:cs="Arial"/>
          <w:lang w:val="en-CA"/>
        </w:rPr>
        <w:t>To govern the use of social media by and within Madawaska Valley Association for Community Living, ensuring that employees understand what is appropriate and inappropriate in their use of social media, both personally and professionally, as such use may impact MVACL.</w:t>
      </w:r>
    </w:p>
    <w:p w14:paraId="6D314A77" w14:textId="77777777" w:rsidR="00E25268" w:rsidRPr="00E25268" w:rsidRDefault="00E25268" w:rsidP="00E25268">
      <w:pPr>
        <w:autoSpaceDE w:val="0"/>
        <w:autoSpaceDN w:val="0"/>
        <w:adjustRightInd w:val="0"/>
        <w:ind w:left="-142" w:right="-279"/>
        <w:rPr>
          <w:rFonts w:ascii="Arial" w:eastAsiaTheme="minorHAnsi" w:hAnsi="Arial" w:cs="Arial"/>
          <w:b/>
          <w:lang w:val="en-CA"/>
        </w:rPr>
      </w:pPr>
      <w:r w:rsidRPr="00E25268">
        <w:rPr>
          <w:rFonts w:ascii="Arial" w:eastAsiaTheme="minorHAnsi" w:hAnsi="Arial" w:cs="Arial"/>
          <w:b/>
          <w:lang w:val="en-CA"/>
        </w:rPr>
        <w:t>Social Media Policy:</w:t>
      </w:r>
    </w:p>
    <w:p w14:paraId="1702BA0F" w14:textId="77777777" w:rsidR="00E25268" w:rsidRPr="00E25268" w:rsidRDefault="00E25268" w:rsidP="00E25268">
      <w:pPr>
        <w:autoSpaceDE w:val="0"/>
        <w:autoSpaceDN w:val="0"/>
        <w:adjustRightInd w:val="0"/>
        <w:ind w:left="-142" w:right="-279"/>
        <w:rPr>
          <w:rFonts w:ascii="Arial" w:eastAsiaTheme="minorHAnsi" w:hAnsi="Arial" w:cs="Arial"/>
          <w:b/>
          <w:sz w:val="12"/>
          <w:szCs w:val="12"/>
          <w:lang w:val="en-CA"/>
        </w:rPr>
      </w:pPr>
    </w:p>
    <w:p w14:paraId="5EA88A9E" w14:textId="77777777" w:rsidR="00E25268" w:rsidRPr="00E25268" w:rsidRDefault="00E25268" w:rsidP="00E25268">
      <w:pPr>
        <w:autoSpaceDE w:val="0"/>
        <w:autoSpaceDN w:val="0"/>
        <w:adjustRightInd w:val="0"/>
        <w:spacing w:after="120"/>
        <w:ind w:left="-142" w:right="-279"/>
        <w:rPr>
          <w:rFonts w:ascii="Arial" w:eastAsiaTheme="minorHAnsi" w:hAnsi="Arial" w:cs="Arial"/>
          <w:lang w:val="en-CA"/>
        </w:rPr>
      </w:pPr>
      <w:r w:rsidRPr="00E25268">
        <w:rPr>
          <w:rFonts w:ascii="Arial" w:eastAsiaTheme="minorHAnsi" w:hAnsi="Arial" w:cs="Arial"/>
          <w:lang w:val="en-CA"/>
        </w:rPr>
        <w:t>MVACL recognizes the value of utilizing various social media applications to strategically engage the public in activities important to MVACL. Our goal is to engage everyone in professional and relevant dialogue concerning trends in developmental services and strategies to enhance inclusionary practices for people supported.</w:t>
      </w:r>
    </w:p>
    <w:p w14:paraId="02DABFF2" w14:textId="77777777" w:rsidR="00E25268" w:rsidRPr="00E25268" w:rsidRDefault="00E25268" w:rsidP="00E25268">
      <w:pPr>
        <w:autoSpaceDE w:val="0"/>
        <w:autoSpaceDN w:val="0"/>
        <w:adjustRightInd w:val="0"/>
        <w:ind w:left="-142" w:right="-279"/>
        <w:rPr>
          <w:rFonts w:ascii="Arial" w:eastAsiaTheme="minorHAnsi" w:hAnsi="Arial" w:cs="Arial"/>
          <w:lang w:val="en-CA"/>
        </w:rPr>
      </w:pPr>
      <w:proofErr w:type="gramStart"/>
      <w:r w:rsidRPr="00E25268">
        <w:rPr>
          <w:rFonts w:ascii="Arial" w:eastAsiaTheme="minorHAnsi" w:hAnsi="Arial" w:cs="Arial"/>
          <w:lang w:val="en-CA"/>
        </w:rPr>
        <w:t>Social Media</w:t>
      </w:r>
      <w:proofErr w:type="gramEnd"/>
      <w:r w:rsidRPr="00E25268">
        <w:rPr>
          <w:rFonts w:ascii="Arial" w:eastAsiaTheme="minorHAnsi" w:hAnsi="Arial" w:cs="Arial"/>
          <w:lang w:val="en-CA"/>
        </w:rPr>
        <w:t xml:space="preserve"> is the sum of online technologies and practices that are used to generate and share information and opinions, host conversations and build relationships. It can involve a variety of formats, including text, pictures, video, audio and “live” real-time dialogues of a few, or thousands of participants. Examples of social media may include discussion forums, blogs, social networks such as Facebook and Twitter, and podcasts.</w:t>
      </w:r>
    </w:p>
    <w:p w14:paraId="1D0253A6" w14:textId="77777777" w:rsidR="00E25268" w:rsidRPr="00E25268" w:rsidRDefault="00E25268" w:rsidP="00E25268">
      <w:pPr>
        <w:autoSpaceDE w:val="0"/>
        <w:autoSpaceDN w:val="0"/>
        <w:adjustRightInd w:val="0"/>
        <w:ind w:left="-142" w:right="-279"/>
        <w:rPr>
          <w:rFonts w:ascii="Arial" w:eastAsiaTheme="minorHAnsi" w:hAnsi="Arial" w:cs="Arial"/>
          <w:sz w:val="12"/>
          <w:szCs w:val="12"/>
          <w:lang w:val="en-CA"/>
        </w:rPr>
      </w:pPr>
    </w:p>
    <w:p w14:paraId="7D4FCBA3" w14:textId="77777777" w:rsidR="00E25268" w:rsidRPr="00E25268" w:rsidRDefault="00E25268" w:rsidP="00E25268">
      <w:pPr>
        <w:autoSpaceDE w:val="0"/>
        <w:autoSpaceDN w:val="0"/>
        <w:adjustRightInd w:val="0"/>
        <w:ind w:left="-142" w:right="-279"/>
        <w:rPr>
          <w:rFonts w:ascii="Arial" w:eastAsiaTheme="minorHAnsi" w:hAnsi="Arial" w:cs="Arial"/>
          <w:lang w:val="en-CA"/>
        </w:rPr>
      </w:pPr>
      <w:r w:rsidRPr="00E25268">
        <w:rPr>
          <w:rFonts w:ascii="Arial" w:eastAsiaTheme="minorHAnsi" w:hAnsi="Arial" w:cs="Arial"/>
          <w:lang w:val="en-CA"/>
        </w:rPr>
        <w:t xml:space="preserve">Management will put in place clear rules and will articulate best practices </w:t>
      </w:r>
      <w:proofErr w:type="gramStart"/>
      <w:r w:rsidRPr="00E25268">
        <w:rPr>
          <w:rFonts w:ascii="Arial" w:eastAsiaTheme="minorHAnsi" w:hAnsi="Arial" w:cs="Arial"/>
          <w:lang w:val="en-CA"/>
        </w:rPr>
        <w:t>in order to</w:t>
      </w:r>
      <w:proofErr w:type="gramEnd"/>
      <w:r w:rsidRPr="00E25268">
        <w:rPr>
          <w:rFonts w:ascii="Arial" w:eastAsiaTheme="minorHAnsi" w:hAnsi="Arial" w:cs="Arial"/>
          <w:lang w:val="en-CA"/>
        </w:rPr>
        <w:t xml:space="preserve"> ensure that the use of social media, within or about MVACL, promotes its mission and vision.</w:t>
      </w:r>
    </w:p>
    <w:p w14:paraId="7944363B" w14:textId="77777777" w:rsidR="00E25268" w:rsidRPr="00E25268" w:rsidRDefault="00E25268" w:rsidP="00E25268">
      <w:pPr>
        <w:autoSpaceDE w:val="0"/>
        <w:autoSpaceDN w:val="0"/>
        <w:adjustRightInd w:val="0"/>
        <w:ind w:left="-142" w:right="-279"/>
        <w:rPr>
          <w:rFonts w:ascii="Arial" w:eastAsiaTheme="minorHAnsi" w:hAnsi="Arial" w:cs="Arial"/>
          <w:sz w:val="12"/>
          <w:szCs w:val="12"/>
          <w:lang w:val="en-CA"/>
        </w:rPr>
      </w:pPr>
    </w:p>
    <w:p w14:paraId="48E165C0" w14:textId="77777777" w:rsidR="00E25268" w:rsidRPr="00E25268" w:rsidRDefault="00E25268" w:rsidP="00E25268">
      <w:pPr>
        <w:autoSpaceDE w:val="0"/>
        <w:autoSpaceDN w:val="0"/>
        <w:adjustRightInd w:val="0"/>
        <w:ind w:left="-142" w:right="-279"/>
        <w:rPr>
          <w:rFonts w:ascii="Arial" w:eastAsiaTheme="minorHAnsi" w:hAnsi="Arial" w:cs="Arial"/>
          <w:lang w:val="en-CA"/>
        </w:rPr>
      </w:pPr>
      <w:r w:rsidRPr="00E25268">
        <w:rPr>
          <w:rFonts w:ascii="Arial" w:eastAsiaTheme="minorHAnsi" w:hAnsi="Arial" w:cs="Arial"/>
          <w:lang w:val="en-CA"/>
        </w:rPr>
        <w:t xml:space="preserve">Employees shall not post negative or disparaging content about the agency, people supported and their families, other </w:t>
      </w:r>
      <w:proofErr w:type="gramStart"/>
      <w:r w:rsidRPr="00E25268">
        <w:rPr>
          <w:rFonts w:ascii="Arial" w:eastAsiaTheme="minorHAnsi" w:hAnsi="Arial" w:cs="Arial"/>
          <w:lang w:val="en-CA"/>
        </w:rPr>
        <w:t>employees</w:t>
      </w:r>
      <w:proofErr w:type="gramEnd"/>
      <w:r w:rsidRPr="00E25268">
        <w:rPr>
          <w:rFonts w:ascii="Arial" w:eastAsiaTheme="minorHAnsi" w:hAnsi="Arial" w:cs="Arial"/>
          <w:lang w:val="en-CA"/>
        </w:rPr>
        <w:t xml:space="preserve"> or volunteers. It is imperative that if employees participate in any dialogue through social media outlets, that they uphold the agency’s reputation and always protect its privacy and the confidentiality of all information they have learned through their affiliation with the agency. Posting or discussing confidential information including internal administrative information, policies, procedures, or photographs that depict work related activities is prohibited.</w:t>
      </w:r>
    </w:p>
    <w:p w14:paraId="0A095B62" w14:textId="77777777" w:rsidR="00E25268" w:rsidRPr="00E25268" w:rsidRDefault="00E25268" w:rsidP="00E25268">
      <w:pPr>
        <w:autoSpaceDE w:val="0"/>
        <w:autoSpaceDN w:val="0"/>
        <w:adjustRightInd w:val="0"/>
        <w:ind w:left="-142" w:right="-279"/>
        <w:rPr>
          <w:rFonts w:ascii="Arial" w:eastAsiaTheme="minorHAnsi" w:hAnsi="Arial" w:cs="Arial"/>
          <w:sz w:val="12"/>
          <w:szCs w:val="12"/>
          <w:lang w:val="en-CA"/>
        </w:rPr>
      </w:pPr>
    </w:p>
    <w:p w14:paraId="24036FE8" w14:textId="77777777" w:rsidR="00E25268" w:rsidRPr="00E25268" w:rsidRDefault="00E25268" w:rsidP="00E25268">
      <w:pPr>
        <w:autoSpaceDE w:val="0"/>
        <w:autoSpaceDN w:val="0"/>
        <w:adjustRightInd w:val="0"/>
        <w:ind w:left="-142" w:right="-279"/>
        <w:rPr>
          <w:rFonts w:ascii="Arial" w:eastAsiaTheme="minorHAnsi" w:hAnsi="Arial" w:cs="Arial"/>
          <w:lang w:val="en-CA"/>
        </w:rPr>
      </w:pPr>
      <w:r w:rsidRPr="00E25268">
        <w:rPr>
          <w:rFonts w:ascii="Arial" w:eastAsiaTheme="minorHAnsi" w:hAnsi="Arial" w:cs="Arial"/>
          <w:lang w:val="en-CA"/>
        </w:rPr>
        <w:t>Personal use of social media must never interfere with an employee’s duties or with operational requirements.</w:t>
      </w:r>
    </w:p>
    <w:p w14:paraId="32E8DEB0" w14:textId="77777777" w:rsidR="00E25268" w:rsidRPr="00E25268" w:rsidRDefault="00E25268" w:rsidP="00E25268">
      <w:pPr>
        <w:autoSpaceDE w:val="0"/>
        <w:autoSpaceDN w:val="0"/>
        <w:adjustRightInd w:val="0"/>
        <w:ind w:left="-142" w:right="-279"/>
        <w:rPr>
          <w:rFonts w:ascii="Arial" w:eastAsiaTheme="minorHAnsi" w:hAnsi="Arial" w:cs="Arial"/>
          <w:sz w:val="12"/>
          <w:szCs w:val="12"/>
          <w:lang w:val="en-CA"/>
        </w:rPr>
      </w:pPr>
    </w:p>
    <w:p w14:paraId="2AB3E3C0" w14:textId="77777777" w:rsidR="00E25268" w:rsidRPr="00E25268" w:rsidRDefault="00E25268" w:rsidP="00E25268">
      <w:pPr>
        <w:autoSpaceDE w:val="0"/>
        <w:autoSpaceDN w:val="0"/>
        <w:adjustRightInd w:val="0"/>
        <w:ind w:left="-142" w:right="-279"/>
        <w:rPr>
          <w:rFonts w:ascii="Arial" w:eastAsiaTheme="minorHAnsi" w:hAnsi="Arial" w:cs="Arial"/>
          <w:lang w:val="en-CA"/>
        </w:rPr>
      </w:pPr>
      <w:r w:rsidRPr="00E25268">
        <w:rPr>
          <w:rFonts w:ascii="Arial" w:eastAsiaTheme="minorHAnsi" w:hAnsi="Arial" w:cs="Arial"/>
          <w:lang w:val="en-CA"/>
        </w:rPr>
        <w:t xml:space="preserve">Employees, volunteers, </w:t>
      </w:r>
      <w:proofErr w:type="gramStart"/>
      <w:r w:rsidRPr="00E25268">
        <w:rPr>
          <w:rFonts w:ascii="Arial" w:eastAsiaTheme="minorHAnsi" w:hAnsi="Arial" w:cs="Arial"/>
          <w:lang w:val="en-CA"/>
        </w:rPr>
        <w:t>students</w:t>
      </w:r>
      <w:proofErr w:type="gramEnd"/>
      <w:r w:rsidRPr="00E25268">
        <w:rPr>
          <w:rFonts w:ascii="Arial" w:eastAsiaTheme="minorHAnsi" w:hAnsi="Arial" w:cs="Arial"/>
          <w:lang w:val="en-CA"/>
        </w:rPr>
        <w:t xml:space="preserve"> and other agents of the agency must understand their responsibility to safeguard and not disclose confidential information about people supported, or about other employees (or about other volunteers, students and agents).</w:t>
      </w:r>
    </w:p>
    <w:p w14:paraId="5235001C" w14:textId="77777777" w:rsidR="00E25268" w:rsidRPr="00E25268" w:rsidRDefault="00E25268" w:rsidP="00E25268">
      <w:pPr>
        <w:autoSpaceDE w:val="0"/>
        <w:autoSpaceDN w:val="0"/>
        <w:adjustRightInd w:val="0"/>
        <w:ind w:left="-142" w:right="-279"/>
        <w:rPr>
          <w:rFonts w:ascii="Arial" w:eastAsiaTheme="minorHAnsi" w:hAnsi="Arial" w:cs="Arial"/>
          <w:sz w:val="12"/>
          <w:szCs w:val="12"/>
          <w:lang w:val="en-CA"/>
        </w:rPr>
      </w:pPr>
    </w:p>
    <w:p w14:paraId="56521753" w14:textId="77777777" w:rsidR="00E25268" w:rsidRPr="00E25268" w:rsidRDefault="00E25268" w:rsidP="00E25268">
      <w:pPr>
        <w:autoSpaceDE w:val="0"/>
        <w:autoSpaceDN w:val="0"/>
        <w:adjustRightInd w:val="0"/>
        <w:spacing w:after="120"/>
        <w:ind w:left="-142" w:right="-278"/>
        <w:rPr>
          <w:rFonts w:ascii="Arial" w:eastAsiaTheme="minorHAnsi" w:hAnsi="Arial" w:cs="Arial"/>
          <w:lang w:val="en-CA"/>
        </w:rPr>
      </w:pPr>
      <w:r w:rsidRPr="00E25268">
        <w:rPr>
          <w:rFonts w:ascii="Arial" w:eastAsiaTheme="minorHAnsi" w:hAnsi="Arial" w:cs="Arial"/>
          <w:lang w:val="en-CA"/>
        </w:rPr>
        <w:t xml:space="preserve">Third party users’ or visitors’ comments on the agency’s social media sites may or may not be consistent with MVACL’s views, opinions and/or policies. These inconsistencies provide an opportunity to engage in a healthy dialogue/debate that may serve to educate visitors about our vision, </w:t>
      </w:r>
      <w:proofErr w:type="gramStart"/>
      <w:r w:rsidRPr="00E25268">
        <w:rPr>
          <w:rFonts w:ascii="Arial" w:eastAsiaTheme="minorHAnsi" w:hAnsi="Arial" w:cs="Arial"/>
          <w:lang w:val="en-CA"/>
        </w:rPr>
        <w:t>mission</w:t>
      </w:r>
      <w:proofErr w:type="gramEnd"/>
      <w:r w:rsidRPr="00E25268">
        <w:rPr>
          <w:rFonts w:ascii="Arial" w:eastAsiaTheme="minorHAnsi" w:hAnsi="Arial" w:cs="Arial"/>
          <w:lang w:val="en-CA"/>
        </w:rPr>
        <w:t xml:space="preserve"> and values; any derogatory or inappropriate content will be removed immediately.</w:t>
      </w:r>
    </w:p>
    <w:p w14:paraId="2655AD3C" w14:textId="77777777" w:rsidR="00E25268" w:rsidRPr="00E25268" w:rsidRDefault="00E25268" w:rsidP="00E25268">
      <w:pPr>
        <w:autoSpaceDE w:val="0"/>
        <w:autoSpaceDN w:val="0"/>
        <w:adjustRightInd w:val="0"/>
        <w:spacing w:after="240"/>
        <w:ind w:left="-142" w:right="-278"/>
        <w:rPr>
          <w:rFonts w:ascii="Arial" w:eastAsiaTheme="minorHAnsi" w:hAnsi="Arial" w:cs="Arial"/>
          <w:lang w:val="en-CA"/>
        </w:rPr>
      </w:pPr>
      <w:r w:rsidRPr="00E25268">
        <w:rPr>
          <w:rFonts w:ascii="Arial" w:eastAsiaTheme="minorHAnsi" w:hAnsi="Arial" w:cs="Arial"/>
          <w:lang w:val="en-CA"/>
        </w:rPr>
        <w:t>Employees are encouraged to follow MVACL’s social media activity.</w:t>
      </w:r>
    </w:p>
    <w:p w14:paraId="3FE3A7B8" w14:textId="77777777" w:rsidR="00E25268" w:rsidRPr="00E25268" w:rsidRDefault="00E25268" w:rsidP="00E25268">
      <w:pPr>
        <w:autoSpaceDE w:val="0"/>
        <w:autoSpaceDN w:val="0"/>
        <w:adjustRightInd w:val="0"/>
        <w:ind w:left="-142" w:right="-279"/>
        <w:rPr>
          <w:rFonts w:ascii="Arial" w:eastAsiaTheme="minorHAnsi" w:hAnsi="Arial" w:cs="Arial"/>
          <w:b/>
          <w:lang w:val="en-CA"/>
        </w:rPr>
      </w:pPr>
      <w:r w:rsidRPr="00E25268">
        <w:rPr>
          <w:rFonts w:ascii="Arial" w:eastAsiaTheme="minorHAnsi" w:hAnsi="Arial" w:cs="Arial"/>
          <w:b/>
          <w:lang w:val="en-CA"/>
        </w:rPr>
        <w:t>Procedures:</w:t>
      </w:r>
    </w:p>
    <w:p w14:paraId="1BA61E47" w14:textId="77777777" w:rsidR="00E25268" w:rsidRPr="00E25268" w:rsidRDefault="00E25268" w:rsidP="00E25268">
      <w:pPr>
        <w:autoSpaceDE w:val="0"/>
        <w:autoSpaceDN w:val="0"/>
        <w:adjustRightInd w:val="0"/>
        <w:ind w:left="-142" w:right="-279"/>
        <w:rPr>
          <w:rFonts w:ascii="Arial" w:eastAsiaTheme="minorHAnsi" w:hAnsi="Arial" w:cs="Arial"/>
          <w:sz w:val="12"/>
          <w:szCs w:val="12"/>
          <w:lang w:val="en-CA"/>
        </w:rPr>
      </w:pPr>
    </w:p>
    <w:p w14:paraId="4EE45ADD" w14:textId="77777777" w:rsidR="00E25268" w:rsidRPr="00E25268" w:rsidRDefault="00E25268" w:rsidP="00E25268">
      <w:pPr>
        <w:autoSpaceDE w:val="0"/>
        <w:autoSpaceDN w:val="0"/>
        <w:adjustRightInd w:val="0"/>
        <w:ind w:left="-142" w:right="-279"/>
        <w:rPr>
          <w:rFonts w:ascii="Arial" w:eastAsiaTheme="minorHAnsi" w:hAnsi="Arial" w:cs="Arial"/>
          <w:lang w:val="en-CA"/>
        </w:rPr>
      </w:pPr>
      <w:r w:rsidRPr="00E25268">
        <w:rPr>
          <w:rFonts w:ascii="Arial" w:eastAsiaTheme="minorHAnsi" w:hAnsi="Arial" w:cs="Arial"/>
          <w:lang w:val="en-CA"/>
        </w:rPr>
        <w:t xml:space="preserve">The </w:t>
      </w:r>
      <w:proofErr w:type="gramStart"/>
      <w:r w:rsidRPr="00E25268">
        <w:rPr>
          <w:rFonts w:ascii="Arial" w:eastAsiaTheme="minorHAnsi" w:hAnsi="Arial" w:cs="Arial"/>
          <w:lang w:val="en-CA"/>
        </w:rPr>
        <w:t>Social Media Team</w:t>
      </w:r>
      <w:proofErr w:type="gramEnd"/>
      <w:r w:rsidRPr="00E25268">
        <w:rPr>
          <w:rFonts w:ascii="Arial" w:eastAsiaTheme="minorHAnsi" w:hAnsi="Arial" w:cs="Arial"/>
          <w:lang w:val="en-CA"/>
        </w:rPr>
        <w:t xml:space="preserve"> is a group of key staff responsible for generating and publishing the agency’s social media content. This team consists of the Community Connector, the Manager of Community Participation Supports and the Executive Director. </w:t>
      </w:r>
    </w:p>
    <w:p w14:paraId="297EBEA8" w14:textId="77777777" w:rsidR="00E25268" w:rsidRPr="00E25268" w:rsidRDefault="00E25268" w:rsidP="00E25268">
      <w:pPr>
        <w:autoSpaceDE w:val="0"/>
        <w:autoSpaceDN w:val="0"/>
        <w:adjustRightInd w:val="0"/>
        <w:ind w:left="-142" w:right="-279"/>
        <w:rPr>
          <w:rFonts w:ascii="Arial" w:eastAsiaTheme="minorHAnsi" w:hAnsi="Arial" w:cs="Arial"/>
          <w:sz w:val="12"/>
          <w:szCs w:val="12"/>
          <w:lang w:val="en-CA"/>
        </w:rPr>
      </w:pPr>
    </w:p>
    <w:p w14:paraId="7E64FBDC" w14:textId="77777777" w:rsidR="00E25268" w:rsidRPr="00E25268" w:rsidRDefault="00E25268" w:rsidP="00E25268">
      <w:pPr>
        <w:autoSpaceDE w:val="0"/>
        <w:autoSpaceDN w:val="0"/>
        <w:adjustRightInd w:val="0"/>
        <w:ind w:left="-142" w:right="-279"/>
        <w:rPr>
          <w:rFonts w:ascii="Arial" w:eastAsiaTheme="minorHAnsi" w:hAnsi="Arial" w:cs="Arial"/>
          <w:lang w:val="en-CA"/>
        </w:rPr>
      </w:pPr>
      <w:r w:rsidRPr="00E25268">
        <w:rPr>
          <w:rFonts w:ascii="Arial" w:eastAsiaTheme="minorHAnsi" w:hAnsi="Arial" w:cs="Arial"/>
          <w:lang w:val="en-CA"/>
        </w:rPr>
        <w:t xml:space="preserve">The Executive Director has overall responsibility to supervise and coordinate social media activities through the </w:t>
      </w:r>
      <w:proofErr w:type="gramStart"/>
      <w:r w:rsidRPr="00E25268">
        <w:rPr>
          <w:rFonts w:ascii="Arial" w:eastAsiaTheme="minorHAnsi" w:hAnsi="Arial" w:cs="Arial"/>
          <w:lang w:val="en-CA"/>
        </w:rPr>
        <w:t>Social Media Team</w:t>
      </w:r>
      <w:proofErr w:type="gramEnd"/>
      <w:r w:rsidRPr="00E25268">
        <w:rPr>
          <w:rFonts w:ascii="Arial" w:eastAsiaTheme="minorHAnsi" w:hAnsi="Arial" w:cs="Arial"/>
          <w:lang w:val="en-CA"/>
        </w:rPr>
        <w:t xml:space="preserve"> and, over time, will adjust its membership as necessary.</w:t>
      </w:r>
    </w:p>
    <w:p w14:paraId="031F160B" w14:textId="77777777" w:rsidR="00E25268" w:rsidRPr="00E25268" w:rsidRDefault="00E25268" w:rsidP="00E25268">
      <w:pPr>
        <w:autoSpaceDE w:val="0"/>
        <w:autoSpaceDN w:val="0"/>
        <w:adjustRightInd w:val="0"/>
        <w:ind w:left="-142" w:right="-279"/>
        <w:rPr>
          <w:rFonts w:ascii="Arial" w:eastAsiaTheme="minorHAnsi" w:hAnsi="Arial" w:cs="Arial"/>
          <w:sz w:val="12"/>
          <w:szCs w:val="12"/>
          <w:lang w:val="en-CA"/>
        </w:rPr>
      </w:pPr>
    </w:p>
    <w:p w14:paraId="5A9D65DB" w14:textId="77777777" w:rsidR="00E25268" w:rsidRPr="00E25268" w:rsidRDefault="00E25268" w:rsidP="00E25268">
      <w:pPr>
        <w:autoSpaceDE w:val="0"/>
        <w:autoSpaceDN w:val="0"/>
        <w:adjustRightInd w:val="0"/>
        <w:ind w:left="-142" w:right="-279"/>
        <w:rPr>
          <w:rFonts w:ascii="Arial" w:eastAsiaTheme="minorHAnsi" w:hAnsi="Arial" w:cs="Arial"/>
          <w:lang w:val="en-CA"/>
        </w:rPr>
      </w:pPr>
      <w:r w:rsidRPr="00E25268">
        <w:rPr>
          <w:rFonts w:ascii="Arial" w:eastAsiaTheme="minorHAnsi" w:hAnsi="Arial" w:cs="Arial"/>
          <w:lang w:val="en-CA"/>
        </w:rPr>
        <w:t xml:space="preserve">Social Media Team members have the responsibility to generate content, </w:t>
      </w:r>
      <w:proofErr w:type="gramStart"/>
      <w:r w:rsidRPr="00E25268">
        <w:rPr>
          <w:rFonts w:ascii="Arial" w:eastAsiaTheme="minorHAnsi" w:hAnsi="Arial" w:cs="Arial"/>
          <w:lang w:val="en-CA"/>
        </w:rPr>
        <w:t>postings</w:t>
      </w:r>
      <w:proofErr w:type="gramEnd"/>
      <w:r w:rsidRPr="00E25268">
        <w:rPr>
          <w:rFonts w:ascii="Arial" w:eastAsiaTheme="minorHAnsi" w:hAnsi="Arial" w:cs="Arial"/>
          <w:lang w:val="en-CA"/>
        </w:rPr>
        <w:t xml:space="preserve"> and online campaigns to represent MVACL and post on the agency’s behalf using the agency’s social media accounts. Only designated members of the </w:t>
      </w:r>
      <w:proofErr w:type="gramStart"/>
      <w:r w:rsidRPr="00E25268">
        <w:rPr>
          <w:rFonts w:ascii="Arial" w:eastAsiaTheme="minorHAnsi" w:hAnsi="Arial" w:cs="Arial"/>
          <w:lang w:val="en-CA"/>
        </w:rPr>
        <w:t>Social Media Team</w:t>
      </w:r>
      <w:proofErr w:type="gramEnd"/>
      <w:r w:rsidRPr="00E25268">
        <w:rPr>
          <w:rFonts w:ascii="Arial" w:eastAsiaTheme="minorHAnsi" w:hAnsi="Arial" w:cs="Arial"/>
          <w:lang w:val="en-CA"/>
        </w:rPr>
        <w:t xml:space="preserve"> will draft and post online and only after they have been trained on the proper procedures, conduct, tone and best practices relating to each platform.</w:t>
      </w:r>
    </w:p>
    <w:p w14:paraId="635975CC" w14:textId="77777777" w:rsidR="00E25268" w:rsidRPr="00E25268" w:rsidRDefault="00E25268" w:rsidP="00E25268">
      <w:pPr>
        <w:autoSpaceDE w:val="0"/>
        <w:autoSpaceDN w:val="0"/>
        <w:adjustRightInd w:val="0"/>
        <w:ind w:left="-142" w:right="-279"/>
        <w:rPr>
          <w:rFonts w:ascii="Arial" w:eastAsiaTheme="minorHAnsi" w:hAnsi="Arial" w:cs="Arial"/>
          <w:sz w:val="12"/>
          <w:szCs w:val="12"/>
          <w:lang w:val="en-CA"/>
        </w:rPr>
      </w:pPr>
    </w:p>
    <w:p w14:paraId="7A0911E3" w14:textId="77777777" w:rsidR="00E25268" w:rsidRPr="00E25268" w:rsidRDefault="00E25268" w:rsidP="00E25268">
      <w:pPr>
        <w:autoSpaceDE w:val="0"/>
        <w:autoSpaceDN w:val="0"/>
        <w:adjustRightInd w:val="0"/>
        <w:ind w:left="-142"/>
        <w:rPr>
          <w:rFonts w:ascii="Arial" w:eastAsiaTheme="minorHAnsi" w:hAnsi="Arial" w:cs="Arial"/>
          <w:lang w:val="en-CA"/>
        </w:rPr>
      </w:pPr>
    </w:p>
    <w:p w14:paraId="49001831" w14:textId="77777777" w:rsidR="00E25268" w:rsidRPr="00E25268" w:rsidRDefault="00E25268" w:rsidP="00E25268">
      <w:pPr>
        <w:autoSpaceDE w:val="0"/>
        <w:autoSpaceDN w:val="0"/>
        <w:adjustRightInd w:val="0"/>
        <w:ind w:left="-142"/>
        <w:rPr>
          <w:rFonts w:ascii="Arial" w:eastAsiaTheme="minorHAnsi" w:hAnsi="Arial" w:cs="Arial"/>
          <w:lang w:val="en-CA"/>
        </w:rPr>
      </w:pPr>
      <w:r w:rsidRPr="00E25268">
        <w:rPr>
          <w:rFonts w:ascii="Arial" w:eastAsiaTheme="minorHAnsi" w:hAnsi="Arial" w:cs="Arial"/>
          <w:lang w:val="en-CA"/>
        </w:rPr>
        <w:t>The following policies provide additional guidelines for reference purposes:</w:t>
      </w:r>
    </w:p>
    <w:p w14:paraId="23ACEAD7" w14:textId="77777777" w:rsidR="00E25268" w:rsidRPr="00E25268" w:rsidRDefault="00E25268" w:rsidP="00E25268">
      <w:pPr>
        <w:autoSpaceDE w:val="0"/>
        <w:autoSpaceDN w:val="0"/>
        <w:adjustRightInd w:val="0"/>
        <w:ind w:left="-142"/>
        <w:rPr>
          <w:rFonts w:ascii="Arial" w:eastAsiaTheme="minorHAnsi" w:hAnsi="Arial" w:cs="Arial"/>
          <w:lang w:val="en-CA"/>
        </w:rPr>
      </w:pPr>
      <w:r w:rsidRPr="00E25268">
        <w:rPr>
          <w:rFonts w:ascii="Arial" w:eastAsiaTheme="minorHAnsi" w:hAnsi="Arial" w:cs="Arial"/>
          <w:lang w:val="en-CA"/>
        </w:rPr>
        <w:t>Abuse</w:t>
      </w:r>
    </w:p>
    <w:p w14:paraId="3BBA082E" w14:textId="77777777" w:rsidR="00E25268" w:rsidRPr="00E25268" w:rsidRDefault="009D2A9D" w:rsidP="00E25268">
      <w:pPr>
        <w:autoSpaceDE w:val="0"/>
        <w:autoSpaceDN w:val="0"/>
        <w:adjustRightInd w:val="0"/>
        <w:ind w:left="-142"/>
        <w:rPr>
          <w:rFonts w:ascii="Arial" w:eastAsiaTheme="minorHAnsi" w:hAnsi="Arial" w:cs="Arial"/>
          <w:lang w:val="en-CA"/>
        </w:rPr>
      </w:pPr>
      <w:hyperlink r:id="rId9" w:history="1">
        <w:r w:rsidR="00E25268" w:rsidRPr="00E25268">
          <w:rPr>
            <w:rFonts w:ascii="Arial" w:eastAsiaTheme="minorHAnsi" w:hAnsi="Arial" w:cs="Arial"/>
            <w:lang w:val="en-CA"/>
          </w:rPr>
          <w:t>Computer Communication and Information Technology and Systems</w:t>
        </w:r>
      </w:hyperlink>
    </w:p>
    <w:p w14:paraId="6AD8B0E3" w14:textId="77777777" w:rsidR="00E25268" w:rsidRPr="00E25268" w:rsidRDefault="00E25268" w:rsidP="00E25268">
      <w:pPr>
        <w:autoSpaceDE w:val="0"/>
        <w:autoSpaceDN w:val="0"/>
        <w:adjustRightInd w:val="0"/>
        <w:ind w:left="-142"/>
        <w:rPr>
          <w:rFonts w:ascii="Arial" w:eastAsiaTheme="minorHAnsi" w:hAnsi="Arial" w:cs="Arial"/>
          <w:lang w:val="en-CA"/>
        </w:rPr>
      </w:pPr>
      <w:r w:rsidRPr="00E25268">
        <w:rPr>
          <w:rFonts w:ascii="Arial" w:eastAsiaTheme="minorHAnsi" w:hAnsi="Arial" w:cs="Arial"/>
          <w:lang w:val="en-CA"/>
        </w:rPr>
        <w:t>Confidentiality and Statement</w:t>
      </w:r>
    </w:p>
    <w:p w14:paraId="1606EF0D" w14:textId="77777777" w:rsidR="00E25268" w:rsidRPr="00E25268" w:rsidRDefault="00E25268" w:rsidP="00E25268">
      <w:pPr>
        <w:autoSpaceDE w:val="0"/>
        <w:autoSpaceDN w:val="0"/>
        <w:adjustRightInd w:val="0"/>
        <w:ind w:left="-142"/>
        <w:rPr>
          <w:rFonts w:ascii="Arial" w:eastAsiaTheme="minorHAnsi" w:hAnsi="Arial" w:cs="Arial"/>
          <w:lang w:val="en-CA"/>
        </w:rPr>
      </w:pPr>
      <w:r w:rsidRPr="00E25268">
        <w:rPr>
          <w:rFonts w:ascii="Arial" w:eastAsiaTheme="minorHAnsi" w:hAnsi="Arial" w:cs="Arial"/>
          <w:lang w:val="en-CA"/>
        </w:rPr>
        <w:t>Consent for Media Publication</w:t>
      </w:r>
    </w:p>
    <w:p w14:paraId="230D7F7F" w14:textId="77777777" w:rsidR="00E25268" w:rsidRPr="00E25268" w:rsidRDefault="00E25268" w:rsidP="00E25268">
      <w:pPr>
        <w:autoSpaceDE w:val="0"/>
        <w:autoSpaceDN w:val="0"/>
        <w:adjustRightInd w:val="0"/>
        <w:ind w:left="-142"/>
        <w:rPr>
          <w:rFonts w:ascii="Arial" w:eastAsiaTheme="minorHAnsi" w:hAnsi="Arial" w:cs="Arial"/>
          <w:lang w:val="en-CA"/>
        </w:rPr>
      </w:pPr>
      <w:r w:rsidRPr="00E25268">
        <w:rPr>
          <w:rFonts w:ascii="Arial" w:eastAsiaTheme="minorHAnsi" w:hAnsi="Arial" w:cs="Arial"/>
          <w:lang w:val="en-CA"/>
        </w:rPr>
        <w:t>Consent to Collection and Disclosure of Information</w:t>
      </w:r>
    </w:p>
    <w:p w14:paraId="57E0E056" w14:textId="77777777" w:rsidR="00E25268" w:rsidRPr="00E25268" w:rsidRDefault="00E25268" w:rsidP="00E25268">
      <w:pPr>
        <w:autoSpaceDE w:val="0"/>
        <w:autoSpaceDN w:val="0"/>
        <w:adjustRightInd w:val="0"/>
        <w:ind w:left="-142"/>
        <w:rPr>
          <w:rFonts w:ascii="Arial" w:eastAsiaTheme="minorHAnsi" w:hAnsi="Arial" w:cs="Arial"/>
          <w:lang w:val="en-CA"/>
        </w:rPr>
      </w:pPr>
      <w:r w:rsidRPr="00E25268">
        <w:rPr>
          <w:rFonts w:ascii="Arial" w:eastAsiaTheme="minorHAnsi" w:hAnsi="Arial" w:cs="Arial"/>
          <w:lang w:val="en-CA"/>
        </w:rPr>
        <w:t>Mission Statement and Service Principles</w:t>
      </w:r>
    </w:p>
    <w:p w14:paraId="690B1BBB" w14:textId="77777777" w:rsidR="00E25268" w:rsidRPr="00E25268" w:rsidRDefault="00E25268" w:rsidP="00E25268">
      <w:pPr>
        <w:spacing w:after="160" w:line="259" w:lineRule="auto"/>
        <w:ind w:left="-142"/>
        <w:rPr>
          <w:rFonts w:ascii="Arial" w:eastAsiaTheme="minorHAnsi" w:hAnsi="Arial" w:cs="Arial"/>
          <w:lang w:val="en-CA"/>
        </w:rPr>
      </w:pPr>
      <w:r w:rsidRPr="00E25268">
        <w:rPr>
          <w:rFonts w:ascii="Arial" w:eastAsiaTheme="minorHAnsi" w:hAnsi="Arial" w:cs="Arial"/>
          <w:lang w:val="en-CA"/>
        </w:rPr>
        <w:t>Workplace Violence &amp; Harassment Prevention</w:t>
      </w:r>
    </w:p>
    <w:p w14:paraId="6A33C2A0" w14:textId="77777777" w:rsidR="00E25268" w:rsidRPr="00E25268" w:rsidRDefault="00E25268" w:rsidP="00E25268">
      <w:pPr>
        <w:spacing w:after="160" w:line="259" w:lineRule="auto"/>
        <w:ind w:left="-142"/>
        <w:rPr>
          <w:rFonts w:ascii="Arial" w:eastAsiaTheme="minorHAnsi" w:hAnsi="Arial" w:cs="Arial"/>
          <w:lang w:val="en-CA"/>
        </w:rPr>
      </w:pPr>
    </w:p>
    <w:p w14:paraId="5EBE7154" w14:textId="77777777" w:rsidR="00E25268" w:rsidRPr="00E25268" w:rsidRDefault="00E25268" w:rsidP="00E25268">
      <w:pPr>
        <w:spacing w:after="160" w:line="259" w:lineRule="auto"/>
        <w:ind w:left="-142"/>
        <w:rPr>
          <w:rFonts w:ascii="Arial" w:eastAsiaTheme="minorHAnsi" w:hAnsi="Arial" w:cs="Arial"/>
          <w:lang w:val="en-CA"/>
        </w:rPr>
      </w:pPr>
    </w:p>
    <w:p w14:paraId="4B0E915C" w14:textId="77777777" w:rsidR="00E25268" w:rsidRPr="00E25268" w:rsidRDefault="00E25268" w:rsidP="00E25268">
      <w:pPr>
        <w:spacing w:after="160" w:line="259" w:lineRule="auto"/>
        <w:ind w:left="-142"/>
        <w:rPr>
          <w:rFonts w:ascii="Arial" w:eastAsiaTheme="minorHAnsi" w:hAnsi="Arial" w:cs="Arial"/>
          <w:lang w:val="en-CA"/>
        </w:rPr>
      </w:pPr>
    </w:p>
    <w:p w14:paraId="08EB5B34" w14:textId="77777777" w:rsidR="00E25268" w:rsidRPr="00E25268" w:rsidRDefault="00E25268" w:rsidP="00DF141A">
      <w:pPr>
        <w:spacing w:after="160" w:line="259" w:lineRule="auto"/>
        <w:rPr>
          <w:rFonts w:ascii="Arial" w:eastAsiaTheme="minorHAnsi" w:hAnsi="Arial" w:cs="Arial"/>
          <w:lang w:val="en-CA"/>
        </w:rPr>
      </w:pPr>
    </w:p>
    <w:p w14:paraId="48169921" w14:textId="77777777" w:rsidR="00EF528A" w:rsidRDefault="00EF528A"/>
    <w:p w14:paraId="25FD6C85" w14:textId="77777777" w:rsidR="00EF528A" w:rsidRDefault="00EF528A"/>
    <w:sectPr w:rsidR="00EF528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9CB77" w14:textId="77777777" w:rsidR="002E1457" w:rsidRDefault="002E1457" w:rsidP="0092543B">
      <w:r>
        <w:separator/>
      </w:r>
    </w:p>
  </w:endnote>
  <w:endnote w:type="continuationSeparator" w:id="0">
    <w:p w14:paraId="7A33E2EE" w14:textId="77777777" w:rsidR="002E1457" w:rsidRDefault="002E1457"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BC2E5" w14:textId="77777777" w:rsidR="002E1457" w:rsidRDefault="002E1457" w:rsidP="0092543B">
      <w:r>
        <w:separator/>
      </w:r>
    </w:p>
  </w:footnote>
  <w:footnote w:type="continuationSeparator" w:id="0">
    <w:p w14:paraId="61E9E718" w14:textId="77777777" w:rsidR="002E1457" w:rsidRDefault="002E1457" w:rsidP="00925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E1457"/>
    <w:rsid w:val="002F4DEE"/>
    <w:rsid w:val="00311A28"/>
    <w:rsid w:val="00324C6C"/>
    <w:rsid w:val="00354DB4"/>
    <w:rsid w:val="003A5487"/>
    <w:rsid w:val="003D08C5"/>
    <w:rsid w:val="003D310E"/>
    <w:rsid w:val="003D42BA"/>
    <w:rsid w:val="003E2994"/>
    <w:rsid w:val="003F083C"/>
    <w:rsid w:val="00403278"/>
    <w:rsid w:val="00430B11"/>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A3516"/>
    <w:rsid w:val="006D2175"/>
    <w:rsid w:val="006D4527"/>
    <w:rsid w:val="006D4DAA"/>
    <w:rsid w:val="006E226C"/>
    <w:rsid w:val="006E3F44"/>
    <w:rsid w:val="006F6C66"/>
    <w:rsid w:val="0073249F"/>
    <w:rsid w:val="00732E0D"/>
    <w:rsid w:val="00737D45"/>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D017A"/>
    <w:rsid w:val="008D418E"/>
    <w:rsid w:val="008F1F25"/>
    <w:rsid w:val="00913187"/>
    <w:rsid w:val="0091427A"/>
    <w:rsid w:val="00914D97"/>
    <w:rsid w:val="0092543B"/>
    <w:rsid w:val="0092588D"/>
    <w:rsid w:val="00943942"/>
    <w:rsid w:val="00973680"/>
    <w:rsid w:val="00977858"/>
    <w:rsid w:val="009A404D"/>
    <w:rsid w:val="009A63F9"/>
    <w:rsid w:val="009B08E2"/>
    <w:rsid w:val="009C14DA"/>
    <w:rsid w:val="009D2A9D"/>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D774F"/>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A7813"/>
    <w:rsid w:val="00BB1B5B"/>
    <w:rsid w:val="00BC0A52"/>
    <w:rsid w:val="00BF336D"/>
    <w:rsid w:val="00BF6001"/>
    <w:rsid w:val="00C00728"/>
    <w:rsid w:val="00C10E1F"/>
    <w:rsid w:val="00C1113F"/>
    <w:rsid w:val="00C206CA"/>
    <w:rsid w:val="00C373D4"/>
    <w:rsid w:val="00C525B7"/>
    <w:rsid w:val="00C60F61"/>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F141A"/>
    <w:rsid w:val="00DF5BF9"/>
    <w:rsid w:val="00E0242B"/>
    <w:rsid w:val="00E04EDF"/>
    <w:rsid w:val="00E11CA1"/>
    <w:rsid w:val="00E14ED5"/>
    <w:rsid w:val="00E20C3F"/>
    <w:rsid w:val="00E25268"/>
    <w:rsid w:val="00E25BA5"/>
    <w:rsid w:val="00E658B4"/>
    <w:rsid w:val="00E73B69"/>
    <w:rsid w:val="00E931D4"/>
    <w:rsid w:val="00EA4B2C"/>
    <w:rsid w:val="00EB2807"/>
    <w:rsid w:val="00EC0C16"/>
    <w:rsid w:val="00EC3B12"/>
    <w:rsid w:val="00EE2681"/>
    <w:rsid w:val="00EF0C20"/>
    <w:rsid w:val="00EF3F37"/>
    <w:rsid w:val="00EF528A"/>
    <w:rsid w:val="00F04452"/>
    <w:rsid w:val="00F354D8"/>
    <w:rsid w:val="00F40AD8"/>
    <w:rsid w:val="00F535C9"/>
    <w:rsid w:val="00F54E33"/>
    <w:rsid w:val="00F62945"/>
    <w:rsid w:val="00F65C42"/>
    <w:rsid w:val="00F80C94"/>
    <w:rsid w:val="00FA698F"/>
    <w:rsid w:val="00FA6EFC"/>
    <w:rsid w:val="00FB1A02"/>
    <w:rsid w:val="00FB1A33"/>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7504"/>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vacl.ca/content/7-resources/2-policies-and-procedures/it-policy.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3</cp:revision>
  <dcterms:created xsi:type="dcterms:W3CDTF">2022-11-04T18:10:00Z</dcterms:created>
  <dcterms:modified xsi:type="dcterms:W3CDTF">2024-08-28T17:30:00Z</dcterms:modified>
</cp:coreProperties>
</file>