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BC973" w14:textId="77777777" w:rsidR="00D643A1" w:rsidRDefault="00D643A1" w:rsidP="00D643A1">
      <w:pPr>
        <w:rPr>
          <w:color w:val="44546A"/>
        </w:rPr>
      </w:pPr>
      <w:r>
        <w:rPr>
          <w:noProof/>
          <w:lang w:val="en-CA" w:eastAsia="en-CA"/>
        </w:rPr>
        <w:drawing>
          <wp:anchor distT="0" distB="0" distL="114300" distR="114300" simplePos="0" relativeHeight="251666432" behindDoc="0" locked="0" layoutInCell="1" allowOverlap="1" wp14:anchorId="0177E9C8" wp14:editId="70503FF9">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3AFBFF58" w14:textId="77777777" w:rsidR="00D643A1" w:rsidRDefault="00D643A1" w:rsidP="00D643A1">
      <w:pPr>
        <w:rPr>
          <w:color w:val="44546A"/>
        </w:rPr>
      </w:pPr>
    </w:p>
    <w:p w14:paraId="707FA024" w14:textId="77777777" w:rsidR="00D643A1" w:rsidRDefault="00D643A1" w:rsidP="00D643A1">
      <w:r>
        <w:rPr>
          <w:color w:val="44546A"/>
        </w:rPr>
        <w:t>M</w:t>
      </w:r>
      <w:r w:rsidRPr="00D0123B">
        <w:rPr>
          <w:color w:val="44546A"/>
        </w:rPr>
        <w:t>adawaska Valley</w:t>
      </w:r>
    </w:p>
    <w:p w14:paraId="6B2F88BA" w14:textId="77777777" w:rsidR="00D643A1" w:rsidRPr="00D0123B" w:rsidRDefault="00D643A1" w:rsidP="00D643A1">
      <w:r w:rsidRPr="00D0123B">
        <w:rPr>
          <w:color w:val="44546A"/>
        </w:rPr>
        <w:t>Association For</w:t>
      </w:r>
    </w:p>
    <w:p w14:paraId="199D26F5" w14:textId="77777777" w:rsidR="00D643A1" w:rsidRDefault="00D643A1" w:rsidP="00D643A1">
      <w:r w:rsidRPr="00D0123B">
        <w:rPr>
          <w:color w:val="44546A"/>
        </w:rPr>
        <w:t>Community Living</w:t>
      </w:r>
      <w:r>
        <w:tab/>
      </w:r>
      <w:r>
        <w:tab/>
      </w:r>
    </w:p>
    <w:p w14:paraId="3CEC4152" w14:textId="77777777" w:rsidR="00D643A1" w:rsidRPr="0092543B" w:rsidRDefault="00D643A1" w:rsidP="00D643A1">
      <w:r>
        <w:rPr>
          <w:noProof/>
          <w:lang w:val="en-CA" w:eastAsia="en-CA"/>
        </w:rPr>
        <mc:AlternateContent>
          <mc:Choice Requires="wps">
            <w:drawing>
              <wp:anchor distT="45720" distB="45720" distL="114300" distR="114300" simplePos="0" relativeHeight="251661312" behindDoc="0" locked="0" layoutInCell="1" allowOverlap="1" wp14:anchorId="51B314A4" wp14:editId="5E2BAD38">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7A33DB94" w14:textId="77777777" w:rsidR="00D643A1" w:rsidRPr="00BE31AE" w:rsidRDefault="00D643A1" w:rsidP="00D643A1">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ACCESSABILITY STANDARDS for CUSTOMER SERVICE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6742C"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iqLQIAAE0EAAAOAAAAZHJzL2Uyb0RvYy54bWysVNtu2zAMfR+wfxD0vthJc2mNOEWXLsOA&#10;7gK0+wBZlmNhkqhJSuzs60fJSZZ26MswPwiiSB2R55Be3vZakb1wXoIp6XiUUyIMh1qabUm/P23e&#10;XVPiAzM1U2BESQ/C09vV2zfLzhZiAi2oWjiCIMYXnS1pG4ItsszzVmjmR2CFQWcDTrOApttmtWMd&#10;omuVTfJ8nnXgauuAC+/x9H5w0lXCbxrBw9em8SIQVVLMLaTVpbWKa7ZasmLrmG0lP6bB/iELzaTB&#10;R89Q9ywwsnPyLygtuQMPTRhx0Bk0jeQi1YDVjPMX1Ty2zIpUC5Lj7Zkm//9g+Zf9N0dkjdqhUoZp&#10;1OhJ9IG8h57gEfLTWV9g2KPFwNDjOcamWr19AP7DEwPrlpmtuHMOulawGvMbx5vZxdUBx0eQqvsM&#10;Nb7DdgESUN84HclDOgiio06HszYxF46H86vF4iqfUcLRN5mNp/MkXsaK023rfPgoQJO4KalD7RM6&#10;2z/4ELNhxSkkPuZByXojlUqG21Zr5cieYZ9s0pcKeBGmDOlKejObzAYCXoXI80W+PiX47CUtAza8&#10;krqk13n8hhaMtH0wdWrHwKQa9piyMkceI3UDiaGv+iTZ4iRPBfUBiXUw9DfOI25acL8o6bC3S+p/&#10;7pgTlKhPBsW5GU+ncRiSMZ0tJmi4S0916WGGI1RJAyXDdh3SAEXeDNyhiI1M/Ea1h0yOKWPPJtqP&#10;8xWH4tJOUX/+AqvfAAAA//8DAFBLAwQUAAYACAAAACEA0RpUTOEAAAALAQAADwAAAGRycy9kb3du&#10;cmV2LnhtbEyPzU7DMBCE70i8g7VI3Fo7pUppiFPxIySEVFU0iLMbL0kgXkexm6Zvz3KC2+7OaObb&#10;fDO5Tow4hNaThmSuQCBV3rZUa3gvn2e3IEI0ZE3nCTWcMcCmuLzITWb9id5w3MdacAiFzGhoYuwz&#10;KUPVoDNh7nsk1j794EzkdailHcyJw10nF0ql0pmWuKExPT42WH3vj07DtlS2+yo/0tfkYbU7j+lL&#10;2D0ttb6+mu7vQESc4p8ZfvEZHQpmOvgj2SA6DbNErdjKAteAYMd6fcPDgS9LtQBZ5PL/D8UPAAAA&#10;//8DAFBLAQItABQABgAIAAAAIQC2gziS/gAAAOEBAAATAAAAAAAAAAAAAAAAAAAAAABbQ29udGVu&#10;dF9UeXBlc10ueG1sUEsBAi0AFAAGAAgAAAAhADj9If/WAAAAlAEAAAsAAAAAAAAAAAAAAAAALwEA&#10;AF9yZWxzLy5yZWxzUEsBAi0AFAAGAAgAAAAhAJOhCKotAgAATQQAAA4AAAAAAAAAAAAAAAAALgIA&#10;AGRycy9lMm9Eb2MueG1sUEsBAi0AFAAGAAgAAAAhANEaVEzhAAAACwEAAA8AAAAAAAAAAAAAAAAA&#10;hwQAAGRycy9kb3ducmV2LnhtbFBLBQYAAAAABAAEAPMAAACVBQAAAAA=&#10;" strokecolor="#0070c0">
                <v:textbox>
                  <w:txbxContent>
                    <w:p w:rsidR="00D643A1" w:rsidRPr="00BE31AE" w:rsidRDefault="00D643A1" w:rsidP="00D643A1">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ACCESSABILITY STANDARDS for CUSTOMER SERVICE</w:t>
                      </w:r>
                      <w:r>
                        <w:rPr>
                          <w:rFonts w:ascii="Arial Black" w:hAnsi="Arial Black"/>
                          <w:b/>
                          <w:sz w:val="16"/>
                          <w:szCs w:val="16"/>
                        </w:rPr>
                        <w:t xml:space="preserve"> </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4CA12EC9" wp14:editId="5E8CAF02">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DEB2069" w14:textId="77777777" w:rsidR="00D643A1" w:rsidRPr="00354DB4" w:rsidRDefault="00D643A1" w:rsidP="00D643A1">
                            <w:pPr>
                              <w:rPr>
                                <w:rFonts w:ascii="Arial Black" w:hAnsi="Arial Black"/>
                                <w:b/>
                                <w:sz w:val="16"/>
                                <w:szCs w:val="16"/>
                                <w:lang w:val="en-CA"/>
                              </w:rPr>
                            </w:pPr>
                            <w:r>
                              <w:rPr>
                                <w:rFonts w:ascii="Arial Black" w:hAnsi="Arial Black"/>
                                <w:b/>
                                <w:sz w:val="16"/>
                                <w:szCs w:val="16"/>
                                <w:lang w:val="en-CA"/>
                              </w:rPr>
                              <w:t>PAGES: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9C50E"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pOLQIAAE0EAAAOAAAAZHJzL2Uyb0RvYy54bWysVNuO2yAQfa/Uf0C8N3a8uWysOKtttqkq&#10;bS/Sbj+AYByjAkOBxE6/vgNO0nSrvlT1A2KY4TBzzoyXd71W5CCcl2AqOh7llAjDoZZmV9Gvz5s3&#10;t5T4wEzNFBhR0aPw9G71+tWys6UooAVVC0cQxPiysxVtQ7BllnneCs38CKww6GzAaRbQdLusdqxD&#10;dK2yIs9nWQeutg648B5PHwYnXSX8phE8fG4aLwJRFcXcQlpdWrdxzVZLVu4cs63kpzTYP2ShmTT4&#10;6AXqgQVG9k7+AaUld+ChCSMOOoOmkVykGrCacf6imqeWWZFqQXK8vdDk/x8s/3T44oisK1rcUGKY&#10;Ro2eRR/IW+gJHiE/nfUlhj1ZDAw9nqPOqVZvH4F/88TAumVmJ+6dg64VrMb8xvFmdnV1wPERZNt9&#10;hBrfYfsACahvnI7kIR0E0VGn40WbmAvHw5vxZDHL0cXRV0yK6TyJl7HyfNs6H94L0CRuKupQ+4TO&#10;Do8+xGxYeQ6Jj3lQst5IpZLhdtu1cuTAsE826UsFvAhThnQVXUyL6UDAXyHyfJ6vzwn+9pKWARte&#10;SV3R2zx+QwtG2t6ZOrVjYFINe0xZmROPkbqBxNBv+yTZ7CzPFuojEutg6G+cR9y04H5Q0mFvV9R/&#10;3zMnKFEfDIqzGE8mcRiSMZnOCzTctWd77WGGI1RFAyXDdh3SAEXeDNyjiI1M/Ea1h0xOKWPPJtpP&#10;8xWH4tpOUb/+AqufAAAA//8DAFBLAwQUAAYACAAAACEA5+1TwuAAAAALAQAADwAAAGRycy9kb3du&#10;cmV2LnhtbEyPTUvEMBCG74L/IYzgzU1aS7S16eIHggjL4lY8Z5vYVptJabLd7r93POnx/eCdZ8r1&#10;4gY22yn0HhUkKwHMYuNNj62C9/r56hZYiBqNHjxaBScbYF2dn5W6MP6Ib3bexZbRCIZCK+hiHAvO&#10;Q9NZp8PKjxYp+/ST05Hk1HIz6SONu4GnQkjudI90odOjfexs8707OAWbWpjhq/6Qr8nDzfY0y5ew&#10;fcqUurxY7u+ARbvEvzL84hM6VMS09wc0gQ0KslwSelSQCpkAo0aep+Tsycmya+BVyf//UP0AAAD/&#10;/wMAUEsBAi0AFAAGAAgAAAAhALaDOJL+AAAA4QEAABMAAAAAAAAAAAAAAAAAAAAAAFtDb250ZW50&#10;X1R5cGVzXS54bWxQSwECLQAUAAYACAAAACEAOP0h/9YAAACUAQAACwAAAAAAAAAAAAAAAAAvAQAA&#10;X3JlbHMvLnJlbHNQSwECLQAUAAYACAAAACEAq6B6Ti0CAABNBAAADgAAAAAAAAAAAAAAAAAuAgAA&#10;ZHJzL2Uyb0RvYy54bWxQSwECLQAUAAYACAAAACEA5+1TwuAAAAALAQAADwAAAAAAAAAAAAAAAACH&#10;BAAAZHJzL2Rvd25yZXYueG1sUEsFBgAAAAAEAAQA8wAAAJQFAAAAAA==&#10;" strokecolor="#0070c0">
                <v:textbox>
                  <w:txbxContent>
                    <w:p w:rsidR="00D643A1" w:rsidRPr="00354DB4" w:rsidRDefault="00D643A1" w:rsidP="00D643A1">
                      <w:pPr>
                        <w:rPr>
                          <w:rFonts w:ascii="Arial Black" w:hAnsi="Arial Black"/>
                          <w:b/>
                          <w:sz w:val="16"/>
                          <w:szCs w:val="16"/>
                          <w:lang w:val="en-CA"/>
                        </w:rPr>
                      </w:pPr>
                      <w:r>
                        <w:rPr>
                          <w:rFonts w:ascii="Arial Black" w:hAnsi="Arial Black"/>
                          <w:b/>
                          <w:sz w:val="16"/>
                          <w:szCs w:val="16"/>
                          <w:lang w:val="en-CA"/>
                        </w:rPr>
                        <w:t>PAGES:</w:t>
                      </w:r>
                      <w:r>
                        <w:rPr>
                          <w:rFonts w:ascii="Arial Black" w:hAnsi="Arial Black"/>
                          <w:b/>
                          <w:sz w:val="16"/>
                          <w:szCs w:val="16"/>
                          <w:lang w:val="en-CA"/>
                        </w:rPr>
                        <w:t xml:space="preserve"> 3</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5622BF56" wp14:editId="0E131765">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A448FCF" w14:textId="77777777" w:rsidR="00D643A1" w:rsidRPr="00BE31AE" w:rsidRDefault="00D643A1" w:rsidP="00D643A1">
                            <w:pPr>
                              <w:rPr>
                                <w:rFonts w:ascii="Arial Black" w:hAnsi="Arial Black"/>
                                <w:b/>
                                <w:sz w:val="16"/>
                                <w:szCs w:val="16"/>
                              </w:rPr>
                            </w:pPr>
                            <w:r>
                              <w:rPr>
                                <w:rFonts w:ascii="Arial Black" w:hAnsi="Arial Black"/>
                                <w:b/>
                                <w:sz w:val="16"/>
                                <w:szCs w:val="16"/>
                              </w:rPr>
                              <w:t>REVISED: MAY 31,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7AF9E"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WnLw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SJLNT/LU0ByQWAdjf+M84qYD95OSHnu7&#10;ov7HjjlBifpoUJzFdDaLw5CM2fy6QMNdeupLDzMcoSoaKBm365AGKPJm4A5FbGXiN2Y5ZnJMGXs2&#10;cXicrzgUl3aK+vUXWD0DAAD//wMAUEsDBBQABgAIAAAAIQBUAuq34QAAAAsBAAAPAAAAZHJzL2Rv&#10;d25yZXYueG1sTI9LT8MwEITvSPwHa5G4USehmCbEqXgICSGhiqbi7MZLEvAjit00/fcsJzjuzKfZ&#10;mXI9W8MmHEPvnYR0kQBD13jdu1bCrn6+WgELUTmtjHco4YQB1tX5WakK7Y/uHadtbBmFuFAoCV2M&#10;Q8F5aDq0Kiz8gI68Tz9aFekcW65HdaRwa3iWJIJb1Tv60KkBHztsvrcHK+GtTrT5qj/Ea/pwuzlN&#10;4iVsnpZSXl7M93fAIs7xD4bf+lQdKuq09wenAzMSlrkQhJJxc50DIyLPM1L2pORZCrwq+f8N1Q8A&#10;AAD//wMAUEsBAi0AFAAGAAgAAAAhALaDOJL+AAAA4QEAABMAAAAAAAAAAAAAAAAAAAAAAFtDb250&#10;ZW50X1R5cGVzXS54bWxQSwECLQAUAAYACAAAACEAOP0h/9YAAACUAQAACwAAAAAAAAAAAAAAAAAv&#10;AQAAX3JlbHMvLnJlbHNQSwECLQAUAAYACAAAACEAHV+Fpy8CAABNBAAADgAAAAAAAAAAAAAAAAAu&#10;AgAAZHJzL2Uyb0RvYy54bWxQSwECLQAUAAYACAAAACEAVALqt+EAAAALAQAADwAAAAAAAAAAAAAA&#10;AACJBAAAZHJzL2Rvd25yZXYueG1sUEsFBgAAAAAEAAQA8wAAAJcFAAAAAA==&#10;" strokecolor="#0070c0">
                <v:textbox>
                  <w:txbxContent>
                    <w:p w:rsidR="00D643A1" w:rsidRPr="00BE31AE" w:rsidRDefault="00D643A1" w:rsidP="00D643A1">
                      <w:pPr>
                        <w:rPr>
                          <w:rFonts w:ascii="Arial Black" w:hAnsi="Arial Black"/>
                          <w:b/>
                          <w:sz w:val="16"/>
                          <w:szCs w:val="16"/>
                        </w:rPr>
                      </w:pPr>
                      <w:r>
                        <w:rPr>
                          <w:rFonts w:ascii="Arial Black" w:hAnsi="Arial Black"/>
                          <w:b/>
                          <w:sz w:val="16"/>
                          <w:szCs w:val="16"/>
                        </w:rPr>
                        <w:t>REVISED</w:t>
                      </w:r>
                      <w:r>
                        <w:rPr>
                          <w:rFonts w:ascii="Arial Black" w:hAnsi="Arial Black"/>
                          <w:b/>
                          <w:sz w:val="16"/>
                          <w:szCs w:val="16"/>
                        </w:rPr>
                        <w:t>: MAY 31, 2019</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0D75264E" wp14:editId="624B430B">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BFB35BF" w14:textId="5ECBB1EB" w:rsidR="00D643A1" w:rsidRPr="00BE31AE" w:rsidRDefault="00D643A1" w:rsidP="00D643A1">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BE7107">
                              <w:rPr>
                                <w:rFonts w:ascii="Arial Black" w:hAnsi="Arial Black"/>
                                <w:b/>
                                <w:sz w:val="16"/>
                                <w:szCs w:val="16"/>
                              </w:rPr>
                              <w:t>AUGUST 28,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75264E"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2BFB35BF" w14:textId="5ECBB1EB" w:rsidR="00D643A1" w:rsidRPr="00BE31AE" w:rsidRDefault="00D643A1" w:rsidP="00D643A1">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BE7107">
                        <w:rPr>
                          <w:rFonts w:ascii="Arial Black" w:hAnsi="Arial Black"/>
                          <w:b/>
                          <w:sz w:val="16"/>
                          <w:szCs w:val="16"/>
                        </w:rPr>
                        <w:t>AUGUST 28,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7C57EC7C" wp14:editId="54185C0A">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6D99E84" w14:textId="77777777" w:rsidR="00D643A1" w:rsidRPr="00BE31AE" w:rsidRDefault="00D643A1" w:rsidP="00D643A1">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FEBRUARY 28,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96379"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cGLAIAAE0EAAAOAAAAZHJzL2Uyb0RvYy54bWysVF1v2yAUfZ+0/4B4X+y4SdtYcaouXaZJ&#10;3YfU7gdgjGM04DIgsbNfvwtOsqzTXqb5AQEXDueec6+Xd4NWZC+cl2AqOp3klAjDoZFmW9Gvz5s3&#10;t5T4wEzDFBhR0YPw9G71+tWyt6UooAPVCEcQxPiytxXtQrBllnneCc38BKwwGGzBaRZw6bZZ41iP&#10;6FplRZ5fZz24xjrgwnvcfRiDdJXw21bw8LltvQhEVRS5hTS6NNZxzFZLVm4ds53kRxrsH1hoJg0+&#10;eoZ6YIGRnZN/QGnJHXhow4SDzqBtJRcpB8xmmr/I5qljVqRcUBxvzzL5/wfLP+2/OCKbihYoj2Ea&#10;PXoWQyBvYSC4hfr01pd47MniwTDgPvqccvX2Efg3TwysO2a24t456DvBGuQ3jTezi6sjjo8gdf8R&#10;GnyH7QIkoKF1OoqHchBERyKHszeRC8fNq+lscZ1jiGOsmBXzm0QuY+XptnU+vBegSZxU1KH3CZ3t&#10;H32IbFh5OhIf86Bks5FKpYXb1mvlyJ5hnWzSlxJ4cUwZ0ld0MS/mowB/hcjzm3x9IvjbS1oGLHgl&#10;dUVv8/iNJRhle2eaVI6BSTXOkbIyRx2jdKOIYaiHZNnVyZ4amgMK62Csb+xHnHTgflDSY21X1H/f&#10;MScoUR8MmrOYzmaxGdJiNr+J1rvLSH0ZYYYjVEUDJeN0HVIDRd0M3KOJrUz6RrdHJkfKWLNJ9mN/&#10;xaa4XKdTv/4Cq58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0vbXBiwCAABNBAAADgAAAAAAAAAAAAAAAAAuAgAA&#10;ZHJzL2Uyb0RvYy54bWxQSwECLQAUAAYACAAAACEAFpnIDOEAAAALAQAADwAAAAAAAAAAAAAAAACG&#10;BAAAZHJzL2Rvd25yZXYueG1sUEsFBgAAAAAEAAQA8wAAAJQFAAAAAA==&#10;" strokecolor="#0070c0">
                <v:textbox>
                  <w:txbxContent>
                    <w:p w:rsidR="00D643A1" w:rsidRPr="00BE31AE" w:rsidRDefault="00D643A1" w:rsidP="00D643A1">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FEBRUARY 28, 2012</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458FC360" wp14:editId="37470840">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89FFD3D" w14:textId="77777777" w:rsidR="00D643A1" w:rsidRPr="00BE31AE" w:rsidRDefault="00D643A1" w:rsidP="00D643A1">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5468A"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iS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YqTPDU0ByTWwdjdOI246cD9pKTHzq6o/7Fj&#10;TlCiPhoUZzGdzeIoJGM2vy7QcJee+tLDDEeoigZKxu06pPGJvBm4QxFbmfiNao+ZHFPGjk20H6cr&#10;jsSlnaJ+/QNWzwA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F+MiJIrAgAASwQAAA4AAAAAAAAAAAAAAAAALgIAAGRy&#10;cy9lMm9Eb2MueG1sUEsBAi0AFAAGAAgAAAAhADIIvIfgAAAACQEAAA8AAAAAAAAAAAAAAAAAhQQA&#10;AGRycy9kb3ducmV2LnhtbFBLBQYAAAAABAAEAPMAAACSBQAAAAA=&#10;" strokecolor="#0070c0">
                <v:textbox>
                  <w:txbxContent>
                    <w:p w:rsidR="00D643A1" w:rsidRPr="00BE31AE" w:rsidRDefault="00D643A1" w:rsidP="00D643A1">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5-2</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3B1458F1" wp14:editId="16A4D94A">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DC589EC" w14:textId="77777777" w:rsidR="00D643A1" w:rsidRPr="00BE31AE" w:rsidRDefault="00D643A1" w:rsidP="00D643A1">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SERVICE DELIVERY</w:t>
                            </w:r>
                            <w:r w:rsidRPr="00D0123B">
                              <w:rPr>
                                <w:rFonts w:ascii="Arial" w:hAnsi="Arial" w:cs="Arial"/>
                                <w:noProof/>
                                <w:sz w:val="16"/>
                                <w:szCs w:val="16"/>
                                <w:lang w:val="en-CA" w:eastAsia="en-CA"/>
                              </w:rPr>
                              <w:drawing>
                                <wp:inline distT="0" distB="0" distL="0" distR="0" wp14:anchorId="177DE234" wp14:editId="535BB570">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3E4F0"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lXKwIAAEsEAAAOAAAAZHJzL2Uyb0RvYy54bWysVNtu2zAMfR+wfxD0vti5tY0Rp+jSZRjQ&#10;XYB2HyDLcixMEjVJiZ19fSk5SbMOexnmB0EUqaPDQ9LL214rshfOSzAlHY9ySoThUEuzLen3p827&#10;G0p8YKZmCowo6UF4ert6+2bZ2UJMoAVVC0cQxPiisyVtQ7BFlnneCs38CKww6GzAaRbQdNusdqxD&#10;dK2ySZ5fZR242jrgwns8vR+cdJXwm0bw8LVpvAhElRS5hbS6tFZxzVZLVmwds63kRxrsH1hoJg0+&#10;eoa6Z4GRnZN/QGnJHXhowoiDzqBpJBcpB8xmnL/K5rFlVqRcUBxvzzL5/wfLv+y/OSLrkk4pMUxj&#10;iZ5EH8h76Mk0qtNZX2DQo8Ww0OMxVjll6u0D8B+eGFi3zGzFnXPQtYLVyG4cb2YXVwccH0Gq7jPU&#10;+AzbBUhAfeN0lA7FIIiOVTqcKxOpcDycjmeLqxxdHH2T2WR+nUqXseJ02zofPgrQJG5K6rDyCZ3t&#10;H3yIbFhxComPeVCy3kilkuG21Vo5smfYJZv0pQRehSlDupIu5pP5IMBfIfL8Ol+fCP72kpYB211J&#10;XdKbPH5DA0bZPpg6NWNgUg17pKzMUcco3SBi6Ks+FSyJHDWuoD6gsA6G7sZpxE0L7hclHXZ2Sf3P&#10;HXOCEvXJYHEW49ksjkIyZvPrCRru0lNdepjhCFXSQMmwXYc0PlE3A3dYxEYmfV+YHCljxybZj9MV&#10;R+LSTlEv/4DVMwA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DkOvlXKwIAAEsEAAAOAAAAAAAAAAAAAAAAAC4CAABk&#10;cnMvZTJvRG9jLnhtbFBLAQItABQABgAIAAAAIQBea6G84QAAAAkBAAAPAAAAAAAAAAAAAAAAAIUE&#10;AABkcnMvZG93bnJldi54bWxQSwUGAAAAAAQABADzAAAAkwUAAAAA&#10;" strokecolor="#0070c0">
                <v:textbox>
                  <w:txbxContent>
                    <w:p w:rsidR="00D643A1" w:rsidRPr="00BE31AE" w:rsidRDefault="00D643A1" w:rsidP="00D643A1">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7A7DA0A6" wp14:editId="4088E9BB">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4E92C918" w14:textId="77777777" w:rsidR="00D643A1" w:rsidRDefault="00D643A1" w:rsidP="00D643A1"/>
    <w:p w14:paraId="7039838B" w14:textId="77777777" w:rsidR="00E32404" w:rsidRPr="0092291D" w:rsidRDefault="00646233" w:rsidP="00E32404">
      <w:pPr>
        <w:rPr>
          <w:rFonts w:ascii="Arial Black" w:hAnsi="Arial Black" w:cs="Arial"/>
        </w:rPr>
      </w:pPr>
      <w:r>
        <w:rPr>
          <w:rFonts w:ascii="Arial Black" w:hAnsi="Arial Black" w:cs="Arial"/>
        </w:rPr>
        <w:t>Policy</w:t>
      </w:r>
      <w:r w:rsidR="00E32404" w:rsidRPr="0092291D">
        <w:rPr>
          <w:rFonts w:ascii="Arial Black" w:hAnsi="Arial Black" w:cs="Arial"/>
        </w:rPr>
        <w:t>:</w:t>
      </w:r>
    </w:p>
    <w:p w14:paraId="697865ED" w14:textId="77777777" w:rsidR="00E32404" w:rsidRPr="007339D0" w:rsidRDefault="00E32404" w:rsidP="00E32404">
      <w:pPr>
        <w:rPr>
          <w:rFonts w:ascii="Arial" w:hAnsi="Arial" w:cs="Arial"/>
        </w:rPr>
      </w:pPr>
    </w:p>
    <w:p w14:paraId="4AEB2DCF" w14:textId="77777777" w:rsidR="00E32404" w:rsidRPr="007339D0" w:rsidRDefault="00E32404" w:rsidP="00E32404">
      <w:pPr>
        <w:rPr>
          <w:rFonts w:ascii="Arial" w:hAnsi="Arial" w:cs="Arial"/>
        </w:rPr>
      </w:pPr>
      <w:r w:rsidRPr="007339D0">
        <w:rPr>
          <w:rFonts w:ascii="Arial" w:hAnsi="Arial" w:cs="Arial"/>
        </w:rPr>
        <w:t xml:space="preserve">MVACL endeavors to ensure that its policies, practices, and procedures for the provision of its services are in accordance with the </w:t>
      </w:r>
      <w:r w:rsidRPr="007339D0">
        <w:rPr>
          <w:rFonts w:ascii="Arial" w:hAnsi="Arial" w:cs="Arial"/>
          <w:i/>
          <w:iCs/>
        </w:rPr>
        <w:t xml:space="preserve">Accessibility for Ontarians with Disabilities Act, 2005, </w:t>
      </w:r>
      <w:r w:rsidRPr="007339D0">
        <w:rPr>
          <w:rFonts w:ascii="Arial" w:hAnsi="Arial" w:cs="Arial"/>
        </w:rPr>
        <w:t>and Regulation 429/07, “Accessibility Standards for Customer Service,” with the principles outlined—dignity, independence, integration, and equal opportunity. All services will be provided in a manner that is respectful of all people.</w:t>
      </w:r>
    </w:p>
    <w:p w14:paraId="3B492994" w14:textId="77777777" w:rsidR="00E32404" w:rsidRPr="007339D0" w:rsidRDefault="00E32404" w:rsidP="00E32404">
      <w:pPr>
        <w:rPr>
          <w:rFonts w:ascii="Arial" w:hAnsi="Arial" w:cs="Arial"/>
          <w:color w:val="1B1818"/>
        </w:rPr>
      </w:pPr>
      <w:r w:rsidRPr="007339D0">
        <w:rPr>
          <w:rFonts w:ascii="Arial" w:hAnsi="Arial" w:cs="Arial"/>
          <w:color w:val="1B1818"/>
        </w:rPr>
        <w:t xml:space="preserve">This policy applies to all MVACL employees, volunteers, students, and board members. This policy applies to all MVACL locations that are accessed by the public. </w:t>
      </w:r>
    </w:p>
    <w:p w14:paraId="00CCE245" w14:textId="77777777" w:rsidR="00E32404" w:rsidRPr="007339D0" w:rsidRDefault="00E32404" w:rsidP="00E32404">
      <w:pPr>
        <w:rPr>
          <w:rFonts w:ascii="Arial" w:hAnsi="Arial" w:cs="Arial"/>
        </w:rPr>
      </w:pPr>
      <w:r w:rsidRPr="007339D0">
        <w:rPr>
          <w:rFonts w:ascii="Arial" w:hAnsi="Arial" w:cs="Arial"/>
          <w:color w:val="1B1818"/>
        </w:rPr>
        <w:t>This policy does not apply to the homes or apartments where people live as these are not areas the public will be accessing for service.</w:t>
      </w:r>
    </w:p>
    <w:p w14:paraId="4F1119D4" w14:textId="77777777" w:rsidR="00E32404" w:rsidRDefault="00E32404" w:rsidP="00E32404">
      <w:pPr>
        <w:rPr>
          <w:rFonts w:ascii="Arial" w:hAnsi="Arial" w:cs="Arial"/>
        </w:rPr>
      </w:pPr>
    </w:p>
    <w:p w14:paraId="5E18ACA9" w14:textId="77777777" w:rsidR="00E32404" w:rsidRPr="007339D0" w:rsidRDefault="00E32404" w:rsidP="00E32404">
      <w:pPr>
        <w:rPr>
          <w:rFonts w:ascii="Arial" w:hAnsi="Arial" w:cs="Arial"/>
        </w:rPr>
      </w:pPr>
    </w:p>
    <w:p w14:paraId="73A4C21B" w14:textId="77777777" w:rsidR="00E32404" w:rsidRPr="0092291D" w:rsidRDefault="00E32404" w:rsidP="00E32404">
      <w:pPr>
        <w:rPr>
          <w:rFonts w:ascii="Arial Black" w:hAnsi="Arial Black" w:cs="Arial"/>
        </w:rPr>
      </w:pPr>
      <w:r w:rsidRPr="0092291D">
        <w:rPr>
          <w:rFonts w:ascii="Arial Black" w:hAnsi="Arial Black" w:cs="Arial"/>
        </w:rPr>
        <w:t>Procedure:</w:t>
      </w:r>
    </w:p>
    <w:p w14:paraId="12B78989" w14:textId="77777777" w:rsidR="00E32404" w:rsidRPr="0092291D" w:rsidRDefault="00E32404" w:rsidP="00E32404">
      <w:pPr>
        <w:rPr>
          <w:rFonts w:ascii="Arial Black" w:hAnsi="Arial Black" w:cs="Arial"/>
          <w:bCs/>
        </w:rPr>
      </w:pPr>
    </w:p>
    <w:p w14:paraId="26240CD6" w14:textId="77777777" w:rsidR="00E32404" w:rsidRPr="0092291D" w:rsidRDefault="00E32404" w:rsidP="00E32404">
      <w:pPr>
        <w:rPr>
          <w:rFonts w:ascii="Arial Black" w:hAnsi="Arial Black" w:cs="Arial"/>
          <w:bCs/>
        </w:rPr>
      </w:pPr>
      <w:r w:rsidRPr="0092291D">
        <w:rPr>
          <w:rFonts w:ascii="Arial Black" w:hAnsi="Arial Black" w:cs="Arial"/>
          <w:bCs/>
        </w:rPr>
        <w:t>Use of Assistive Devices:</w:t>
      </w:r>
    </w:p>
    <w:p w14:paraId="500D2CD5" w14:textId="77777777" w:rsidR="00E32404" w:rsidRDefault="00E32404" w:rsidP="00E32404">
      <w:pPr>
        <w:rPr>
          <w:rFonts w:ascii="Arial" w:hAnsi="Arial" w:cs="Arial"/>
        </w:rPr>
      </w:pPr>
    </w:p>
    <w:p w14:paraId="247DBEF9" w14:textId="77777777" w:rsidR="00E32404" w:rsidRPr="007339D0" w:rsidRDefault="00E32404" w:rsidP="00E32404">
      <w:pPr>
        <w:rPr>
          <w:rFonts w:ascii="Arial" w:hAnsi="Arial" w:cs="Arial"/>
        </w:rPr>
      </w:pPr>
      <w:r w:rsidRPr="007339D0">
        <w:rPr>
          <w:rFonts w:ascii="Arial" w:hAnsi="Arial" w:cs="Arial"/>
        </w:rPr>
        <w:t xml:space="preserve">MVACL recognizes that some people use assistive devices (such as wheelchairs, mobility aids, hearing aids, </w:t>
      </w:r>
      <w:proofErr w:type="spellStart"/>
      <w:r w:rsidRPr="007339D0">
        <w:rPr>
          <w:rFonts w:ascii="Arial" w:hAnsi="Arial" w:cs="Arial"/>
        </w:rPr>
        <w:t>etc</w:t>
      </w:r>
      <w:proofErr w:type="spellEnd"/>
      <w:r w:rsidRPr="007339D0">
        <w:rPr>
          <w:rFonts w:ascii="Arial" w:hAnsi="Arial" w:cs="Arial"/>
        </w:rPr>
        <w:t xml:space="preserve">) to access services. MVACL will support people in the use of their assistive devices to obtain or receive services.  </w:t>
      </w:r>
    </w:p>
    <w:p w14:paraId="071416E6" w14:textId="77777777" w:rsidR="00E32404" w:rsidRDefault="00E32404" w:rsidP="00E32404">
      <w:pPr>
        <w:rPr>
          <w:rFonts w:ascii="Arial" w:hAnsi="Arial" w:cs="Arial"/>
        </w:rPr>
      </w:pPr>
    </w:p>
    <w:p w14:paraId="28BF3120" w14:textId="77777777" w:rsidR="00E32404" w:rsidRPr="007339D0" w:rsidRDefault="00E32404" w:rsidP="00E32404">
      <w:pPr>
        <w:rPr>
          <w:rFonts w:ascii="Arial" w:hAnsi="Arial" w:cs="Arial"/>
        </w:rPr>
      </w:pPr>
    </w:p>
    <w:p w14:paraId="49CC5B9C" w14:textId="77777777" w:rsidR="00E32404" w:rsidRPr="0092291D" w:rsidRDefault="00E32404" w:rsidP="00E32404">
      <w:pPr>
        <w:rPr>
          <w:rFonts w:ascii="Arial Black" w:hAnsi="Arial Black" w:cs="Arial"/>
          <w:bCs/>
        </w:rPr>
      </w:pPr>
      <w:r w:rsidRPr="0092291D">
        <w:rPr>
          <w:rFonts w:ascii="Arial Black" w:hAnsi="Arial Black" w:cs="Arial"/>
          <w:bCs/>
        </w:rPr>
        <w:t>Communication:</w:t>
      </w:r>
    </w:p>
    <w:p w14:paraId="3FE35859" w14:textId="77777777" w:rsidR="00E32404" w:rsidRDefault="00E32404" w:rsidP="00E32404">
      <w:pPr>
        <w:rPr>
          <w:rFonts w:ascii="Arial" w:hAnsi="Arial" w:cs="Arial"/>
        </w:rPr>
      </w:pPr>
    </w:p>
    <w:p w14:paraId="0FC11EA9" w14:textId="77777777" w:rsidR="00E32404" w:rsidRPr="007339D0" w:rsidRDefault="00E32404" w:rsidP="00E32404">
      <w:pPr>
        <w:rPr>
          <w:rFonts w:ascii="Arial" w:hAnsi="Arial" w:cs="Arial"/>
          <w:color w:val="000000"/>
          <w:lang w:eastAsia="en-CA"/>
        </w:rPr>
      </w:pPr>
      <w:r w:rsidRPr="007339D0">
        <w:rPr>
          <w:rFonts w:ascii="Arial" w:hAnsi="Arial" w:cs="Arial"/>
        </w:rPr>
        <w:t>MVACL will communicate in a manner that takes into account the person’s disability.</w:t>
      </w:r>
    </w:p>
    <w:p w14:paraId="7EC1E214" w14:textId="77777777" w:rsidR="00E32404" w:rsidRPr="007339D0" w:rsidRDefault="00E32404" w:rsidP="00E32404">
      <w:pPr>
        <w:numPr>
          <w:ilvl w:val="0"/>
          <w:numId w:val="1"/>
        </w:numPr>
        <w:autoSpaceDE w:val="0"/>
        <w:autoSpaceDN w:val="0"/>
        <w:adjustRightInd w:val="0"/>
        <w:rPr>
          <w:rFonts w:ascii="Arial" w:hAnsi="Arial" w:cs="Arial"/>
        </w:rPr>
      </w:pPr>
      <w:r w:rsidRPr="007339D0">
        <w:rPr>
          <w:rFonts w:ascii="Arial" w:hAnsi="Arial" w:cs="Arial"/>
          <w:color w:val="000000"/>
          <w:lang w:eastAsia="en-CA"/>
        </w:rPr>
        <w:t>Communication will be respectful and individualized i.e.in person, by phone, written, or online.</w:t>
      </w:r>
    </w:p>
    <w:p w14:paraId="6F0B0B4E" w14:textId="77777777" w:rsidR="00E32404" w:rsidRPr="007339D0" w:rsidRDefault="00E32404" w:rsidP="00E32404">
      <w:pPr>
        <w:numPr>
          <w:ilvl w:val="0"/>
          <w:numId w:val="1"/>
        </w:numPr>
        <w:autoSpaceDE w:val="0"/>
        <w:autoSpaceDN w:val="0"/>
        <w:adjustRightInd w:val="0"/>
        <w:rPr>
          <w:rFonts w:ascii="Arial" w:hAnsi="Arial" w:cs="Arial"/>
        </w:rPr>
      </w:pPr>
      <w:r w:rsidRPr="007339D0">
        <w:rPr>
          <w:rFonts w:ascii="Arial" w:hAnsi="Arial" w:cs="Arial"/>
          <w:color w:val="000000"/>
          <w:lang w:eastAsia="en-CA"/>
        </w:rPr>
        <w:t>Requested documents will be in a format that takes into account the person’s disability and supports will be provided to ensure the person is able to understand and use the documents.</w:t>
      </w:r>
    </w:p>
    <w:p w14:paraId="15BD9ADC" w14:textId="77777777" w:rsidR="00E32404" w:rsidRPr="00A53AA5" w:rsidRDefault="00E32404" w:rsidP="00E32404">
      <w:pPr>
        <w:pStyle w:val="ListParagraph"/>
        <w:numPr>
          <w:ilvl w:val="0"/>
          <w:numId w:val="1"/>
        </w:numPr>
        <w:autoSpaceDE w:val="0"/>
        <w:autoSpaceDN w:val="0"/>
        <w:adjustRightInd w:val="0"/>
        <w:spacing w:after="0" w:line="240" w:lineRule="auto"/>
        <w:rPr>
          <w:rFonts w:ascii="Arial" w:hAnsi="Arial" w:cs="Arial"/>
          <w:b/>
          <w:bCs/>
        </w:rPr>
      </w:pPr>
      <w:r w:rsidRPr="00A53AA5">
        <w:rPr>
          <w:rFonts w:ascii="Arial" w:hAnsi="Arial" w:cs="Arial"/>
          <w:sz w:val="24"/>
          <w:szCs w:val="24"/>
        </w:rPr>
        <w:lastRenderedPageBreak/>
        <w:t>MVACL shall ensure that any areas of premises that are not open to the public are marked “Employees Only”.</w:t>
      </w:r>
      <w:bookmarkStart w:id="0" w:name="P43_3678"/>
      <w:bookmarkEnd w:id="0"/>
    </w:p>
    <w:p w14:paraId="25EAB693" w14:textId="77777777" w:rsidR="00E32404" w:rsidRDefault="00E32404" w:rsidP="00E32404">
      <w:pPr>
        <w:rPr>
          <w:rFonts w:ascii="Arial" w:hAnsi="Arial" w:cs="Arial"/>
          <w:b/>
          <w:bCs/>
        </w:rPr>
      </w:pPr>
    </w:p>
    <w:p w14:paraId="386AF846" w14:textId="77777777" w:rsidR="00E32404" w:rsidRDefault="00E32404" w:rsidP="00E32404">
      <w:pPr>
        <w:rPr>
          <w:rFonts w:ascii="Arial" w:hAnsi="Arial" w:cs="Arial"/>
          <w:b/>
          <w:bCs/>
        </w:rPr>
      </w:pPr>
    </w:p>
    <w:p w14:paraId="7AC36B38" w14:textId="77777777" w:rsidR="00E32404" w:rsidRPr="0092291D" w:rsidRDefault="00E32404" w:rsidP="00E32404">
      <w:pPr>
        <w:rPr>
          <w:rFonts w:ascii="Arial Black" w:hAnsi="Arial Black" w:cs="Arial"/>
          <w:bCs/>
        </w:rPr>
      </w:pPr>
      <w:r w:rsidRPr="0092291D">
        <w:rPr>
          <w:rFonts w:ascii="Arial Black" w:hAnsi="Arial Black" w:cs="Arial"/>
          <w:bCs/>
        </w:rPr>
        <w:t>Service Animals:</w:t>
      </w:r>
    </w:p>
    <w:p w14:paraId="35F542B9" w14:textId="77777777" w:rsidR="00E32404" w:rsidRDefault="00E32404" w:rsidP="00E32404">
      <w:pPr>
        <w:rPr>
          <w:rFonts w:ascii="Arial" w:hAnsi="Arial" w:cs="Arial"/>
        </w:rPr>
      </w:pPr>
    </w:p>
    <w:p w14:paraId="1D0D84F5" w14:textId="77777777" w:rsidR="00E32404" w:rsidRPr="007339D0" w:rsidRDefault="00E32404" w:rsidP="00E32404">
      <w:pPr>
        <w:rPr>
          <w:rFonts w:ascii="Arial" w:hAnsi="Arial" w:cs="Arial"/>
        </w:rPr>
      </w:pPr>
      <w:r w:rsidRPr="007339D0">
        <w:rPr>
          <w:rFonts w:ascii="Arial" w:hAnsi="Arial" w:cs="Arial"/>
        </w:rPr>
        <w:t>MVACL recognizes that some people may require the use of guide dogs or other service animals to access services. People who are accompanied by a guide dog or other service animal will be permitted to enter MVACL’s premises and to keep the animal with them, unless the animal is otherwise excluded by law from the premises.</w:t>
      </w:r>
    </w:p>
    <w:p w14:paraId="2AB26500" w14:textId="77777777" w:rsidR="00E32404" w:rsidRPr="007339D0" w:rsidRDefault="00E32404" w:rsidP="00E32404">
      <w:pPr>
        <w:rPr>
          <w:rFonts w:ascii="Arial" w:hAnsi="Arial" w:cs="Arial"/>
        </w:rPr>
      </w:pPr>
      <w:r w:rsidRPr="007339D0">
        <w:rPr>
          <w:rFonts w:ascii="Arial" w:hAnsi="Arial" w:cs="Arial"/>
        </w:rPr>
        <w:t>If the animal is legally excluded from the premises, MVACL will provide alternative measures to enable the person to obtain or receive services.</w:t>
      </w:r>
    </w:p>
    <w:p w14:paraId="18D97B1B" w14:textId="77777777" w:rsidR="00E32404" w:rsidRDefault="00E32404" w:rsidP="00E32404">
      <w:pPr>
        <w:rPr>
          <w:rFonts w:ascii="Arial" w:hAnsi="Arial" w:cs="Arial"/>
        </w:rPr>
      </w:pPr>
    </w:p>
    <w:p w14:paraId="6A5486EF" w14:textId="77777777" w:rsidR="00E32404" w:rsidRDefault="00E32404" w:rsidP="00E32404">
      <w:pPr>
        <w:rPr>
          <w:rFonts w:ascii="Arial" w:hAnsi="Arial" w:cs="Arial"/>
        </w:rPr>
      </w:pPr>
    </w:p>
    <w:p w14:paraId="47C96DA5" w14:textId="77777777" w:rsidR="00E32404" w:rsidRPr="0092291D" w:rsidRDefault="00E32404" w:rsidP="00E32404">
      <w:pPr>
        <w:rPr>
          <w:rFonts w:ascii="Arial Black" w:hAnsi="Arial Black" w:cs="Arial"/>
          <w:bCs/>
        </w:rPr>
      </w:pPr>
      <w:r w:rsidRPr="0092291D">
        <w:rPr>
          <w:rFonts w:ascii="Arial Black" w:hAnsi="Arial Black" w:cs="Arial"/>
          <w:bCs/>
        </w:rPr>
        <w:t>Support Persons:</w:t>
      </w:r>
    </w:p>
    <w:p w14:paraId="15801F39" w14:textId="77777777" w:rsidR="00E32404" w:rsidRDefault="00E32404" w:rsidP="00E32404">
      <w:pPr>
        <w:rPr>
          <w:rFonts w:ascii="Arial" w:hAnsi="Arial" w:cs="Arial"/>
        </w:rPr>
      </w:pPr>
    </w:p>
    <w:p w14:paraId="6F3A7DBC" w14:textId="77777777" w:rsidR="00E32404" w:rsidRPr="007339D0" w:rsidRDefault="00E32404" w:rsidP="00E32404">
      <w:pPr>
        <w:rPr>
          <w:rFonts w:ascii="Arial" w:hAnsi="Arial" w:cs="Arial"/>
        </w:rPr>
      </w:pPr>
      <w:r w:rsidRPr="007339D0">
        <w:rPr>
          <w:rFonts w:ascii="Arial" w:hAnsi="Arial" w:cs="Arial"/>
        </w:rPr>
        <w:t xml:space="preserve">MVACL recognizes that some people rely on support persons for assistance while accessing services and that these support people may accompany them on MVACL premises.  </w:t>
      </w:r>
      <w:r w:rsidRPr="007339D0">
        <w:rPr>
          <w:rFonts w:ascii="Arial" w:hAnsi="Arial" w:cs="Arial"/>
          <w:color w:val="000000"/>
          <w:lang w:eastAsia="en-CA"/>
        </w:rPr>
        <w:t xml:space="preserve">If </w:t>
      </w:r>
      <w:r w:rsidRPr="007339D0">
        <w:rPr>
          <w:rFonts w:ascii="Arial" w:hAnsi="Arial" w:cs="Arial"/>
        </w:rPr>
        <w:t xml:space="preserve">MVACL </w:t>
      </w:r>
      <w:r w:rsidRPr="007339D0">
        <w:rPr>
          <w:rFonts w:ascii="Arial" w:hAnsi="Arial" w:cs="Arial"/>
          <w:color w:val="000000"/>
          <w:lang w:eastAsia="en-CA"/>
        </w:rPr>
        <w:t>charges an admission fee in connection with a support person’s presence at an event or function, advance notice will be given regarding the amount, if any, that is to be paid by the support person.</w:t>
      </w:r>
    </w:p>
    <w:p w14:paraId="31F67FB2" w14:textId="77777777" w:rsidR="00E32404" w:rsidRPr="007339D0" w:rsidRDefault="00E32404" w:rsidP="00E32404">
      <w:pPr>
        <w:rPr>
          <w:rFonts w:ascii="Arial" w:hAnsi="Arial" w:cs="Arial"/>
        </w:rPr>
      </w:pPr>
    </w:p>
    <w:p w14:paraId="588DA6CE" w14:textId="77777777" w:rsidR="00E32404" w:rsidRDefault="00E32404" w:rsidP="00E32404">
      <w:pPr>
        <w:rPr>
          <w:rFonts w:ascii="Arial" w:hAnsi="Arial" w:cs="Arial"/>
          <w:b/>
          <w:bCs/>
        </w:rPr>
      </w:pPr>
    </w:p>
    <w:p w14:paraId="4D451031" w14:textId="77777777" w:rsidR="00E32404" w:rsidRPr="0092291D" w:rsidRDefault="00E32404" w:rsidP="00E32404">
      <w:pPr>
        <w:rPr>
          <w:rFonts w:ascii="Arial Black" w:hAnsi="Arial Black" w:cs="Arial"/>
          <w:bCs/>
        </w:rPr>
      </w:pPr>
      <w:r w:rsidRPr="0092291D">
        <w:rPr>
          <w:rFonts w:ascii="Arial Black" w:hAnsi="Arial Black" w:cs="Arial"/>
          <w:bCs/>
        </w:rPr>
        <w:t>Disruptions to Service:</w:t>
      </w:r>
    </w:p>
    <w:p w14:paraId="6D8AFC18" w14:textId="77777777" w:rsidR="00E32404" w:rsidRDefault="00E32404" w:rsidP="00E32404">
      <w:pPr>
        <w:rPr>
          <w:rFonts w:ascii="Arial" w:hAnsi="Arial" w:cs="Arial"/>
        </w:rPr>
      </w:pPr>
    </w:p>
    <w:p w14:paraId="07F60BD3" w14:textId="77777777" w:rsidR="00E32404" w:rsidRPr="007339D0" w:rsidRDefault="00E32404" w:rsidP="00E32404">
      <w:pPr>
        <w:rPr>
          <w:rFonts w:ascii="Arial" w:hAnsi="Arial" w:cs="Arial"/>
        </w:rPr>
      </w:pPr>
      <w:r w:rsidRPr="007339D0">
        <w:rPr>
          <w:rFonts w:ascii="Arial" w:hAnsi="Arial" w:cs="Arial"/>
        </w:rPr>
        <w:t xml:space="preserve">In the event of a planned or unexpected disruption to MVACL’s facilities or services </w:t>
      </w:r>
      <w:r w:rsidRPr="007339D0">
        <w:rPr>
          <w:rFonts w:ascii="Arial" w:hAnsi="Arial" w:cs="Arial"/>
          <w:color w:val="000000"/>
          <w:lang w:eastAsia="en-CA"/>
        </w:rPr>
        <w:t xml:space="preserve">(e.g., temporary closure of a ramp), </w:t>
      </w:r>
      <w:r w:rsidRPr="007339D0">
        <w:rPr>
          <w:rFonts w:ascii="Arial" w:hAnsi="Arial" w:cs="Arial"/>
        </w:rPr>
        <w:t>MVACL will provide notice of the disruption to the public including; the reason for the disruption, its anticipated duration, and a description of alternative facilities or services that may be available. Notice of such disruption will normally be posted on MVACL’s website and may also be posted on the physical premises by the Supervisor/designate.</w:t>
      </w:r>
    </w:p>
    <w:p w14:paraId="05304EBC" w14:textId="77777777" w:rsidR="00E32404" w:rsidRPr="007339D0" w:rsidRDefault="00E32404" w:rsidP="00E32404">
      <w:pPr>
        <w:pStyle w:val="ListParagraph"/>
        <w:numPr>
          <w:ilvl w:val="0"/>
          <w:numId w:val="1"/>
        </w:numPr>
        <w:autoSpaceDE w:val="0"/>
        <w:autoSpaceDN w:val="0"/>
        <w:adjustRightInd w:val="0"/>
        <w:spacing w:after="0" w:line="240" w:lineRule="auto"/>
        <w:rPr>
          <w:rFonts w:ascii="Arial" w:hAnsi="Arial" w:cs="Arial"/>
          <w:sz w:val="24"/>
          <w:szCs w:val="24"/>
        </w:rPr>
      </w:pPr>
      <w:r w:rsidRPr="007339D0">
        <w:rPr>
          <w:rFonts w:ascii="Arial" w:hAnsi="Arial" w:cs="Arial"/>
          <w:sz w:val="24"/>
          <w:szCs w:val="24"/>
        </w:rPr>
        <w:t>Employees shall inform their Supervisor/designate of any physical barriers, architectural barriers, information/communication barriers, technological barriers or a policy or practice that poses a barrier for people with disabilities</w:t>
      </w:r>
    </w:p>
    <w:p w14:paraId="294934CD" w14:textId="77777777" w:rsidR="00E32404" w:rsidRPr="007339D0" w:rsidRDefault="00E32404" w:rsidP="00E32404">
      <w:pPr>
        <w:pStyle w:val="ListParagraph"/>
        <w:numPr>
          <w:ilvl w:val="0"/>
          <w:numId w:val="1"/>
        </w:numPr>
        <w:autoSpaceDE w:val="0"/>
        <w:autoSpaceDN w:val="0"/>
        <w:adjustRightInd w:val="0"/>
        <w:spacing w:after="0" w:line="240" w:lineRule="auto"/>
        <w:rPr>
          <w:rFonts w:ascii="Arial" w:hAnsi="Arial" w:cs="Arial"/>
          <w:sz w:val="24"/>
          <w:szCs w:val="24"/>
        </w:rPr>
      </w:pPr>
      <w:r w:rsidRPr="007339D0">
        <w:rPr>
          <w:rFonts w:ascii="Arial" w:hAnsi="Arial" w:cs="Arial"/>
          <w:sz w:val="24"/>
          <w:szCs w:val="24"/>
        </w:rPr>
        <w:t xml:space="preserve">MVACL shall consider the impact on people with disabilities when planning new initiatives, when purchasing new equipment or technology, or undergoing facility repairs or renovations. </w:t>
      </w:r>
    </w:p>
    <w:p w14:paraId="787B6048" w14:textId="77777777" w:rsidR="00E32404" w:rsidRDefault="00E32404" w:rsidP="00E32404">
      <w:pPr>
        <w:rPr>
          <w:rFonts w:ascii="Arial" w:hAnsi="Arial" w:cs="Arial"/>
          <w:b/>
          <w:bCs/>
        </w:rPr>
      </w:pPr>
    </w:p>
    <w:p w14:paraId="302992C2" w14:textId="77777777" w:rsidR="00E32404" w:rsidRDefault="00E32404" w:rsidP="00E32404">
      <w:pPr>
        <w:rPr>
          <w:rFonts w:ascii="Arial" w:hAnsi="Arial" w:cs="Arial"/>
          <w:b/>
          <w:bCs/>
        </w:rPr>
      </w:pPr>
    </w:p>
    <w:p w14:paraId="45EFE5D5" w14:textId="77777777" w:rsidR="00E32404" w:rsidRPr="0092291D" w:rsidRDefault="00E32404" w:rsidP="00E32404">
      <w:pPr>
        <w:rPr>
          <w:rFonts w:ascii="Arial Black" w:hAnsi="Arial Black" w:cs="Arial"/>
          <w:bCs/>
        </w:rPr>
      </w:pPr>
      <w:r w:rsidRPr="0092291D">
        <w:rPr>
          <w:rFonts w:ascii="Arial Black" w:hAnsi="Arial Black" w:cs="Arial"/>
          <w:bCs/>
        </w:rPr>
        <w:t>Training:</w:t>
      </w:r>
    </w:p>
    <w:p w14:paraId="1F50EF8D" w14:textId="77777777" w:rsidR="00E32404" w:rsidRDefault="00E32404" w:rsidP="00E32404">
      <w:pPr>
        <w:rPr>
          <w:rFonts w:ascii="Arial" w:hAnsi="Arial" w:cs="Arial"/>
        </w:rPr>
      </w:pPr>
    </w:p>
    <w:p w14:paraId="7F02BF86" w14:textId="77777777" w:rsidR="00E32404" w:rsidRPr="007339D0" w:rsidRDefault="00E32404" w:rsidP="00E32404">
      <w:pPr>
        <w:rPr>
          <w:rFonts w:ascii="Arial" w:hAnsi="Arial" w:cs="Arial"/>
        </w:rPr>
      </w:pPr>
      <w:r w:rsidRPr="007339D0">
        <w:rPr>
          <w:rFonts w:ascii="Arial" w:hAnsi="Arial" w:cs="Arial"/>
        </w:rPr>
        <w:t>MVACL will provide training to its employees, volunteers,</w:t>
      </w:r>
      <w:r>
        <w:rPr>
          <w:rFonts w:ascii="Arial" w:hAnsi="Arial" w:cs="Arial"/>
        </w:rPr>
        <w:t xml:space="preserve"> </w:t>
      </w:r>
      <w:r w:rsidRPr="007339D0">
        <w:rPr>
          <w:rFonts w:ascii="Arial" w:hAnsi="Arial" w:cs="Arial"/>
        </w:rPr>
        <w:t xml:space="preserve">students and Board Members about the provision of services for </w:t>
      </w:r>
      <w:bookmarkStart w:id="1" w:name="OLE_LINK3"/>
      <w:bookmarkStart w:id="2" w:name="OLE_LINK4"/>
      <w:r w:rsidRPr="007339D0">
        <w:rPr>
          <w:rFonts w:ascii="Arial" w:hAnsi="Arial" w:cs="Arial"/>
        </w:rPr>
        <w:t>people who have a disability</w:t>
      </w:r>
      <w:bookmarkEnd w:id="1"/>
      <w:bookmarkEnd w:id="2"/>
      <w:r w:rsidRPr="007339D0">
        <w:rPr>
          <w:rFonts w:ascii="Arial" w:hAnsi="Arial" w:cs="Arial"/>
        </w:rPr>
        <w:t xml:space="preserve">. The training will include a review of this policy, the purposes of the </w:t>
      </w:r>
      <w:r w:rsidRPr="007339D0">
        <w:rPr>
          <w:rFonts w:ascii="Arial" w:hAnsi="Arial" w:cs="Arial"/>
          <w:i/>
          <w:iCs/>
        </w:rPr>
        <w:t xml:space="preserve">Accessibility for Ontarians with Disabilities </w:t>
      </w:r>
      <w:r w:rsidRPr="007339D0">
        <w:rPr>
          <w:rFonts w:ascii="Arial" w:hAnsi="Arial" w:cs="Arial"/>
          <w:i/>
          <w:iCs/>
        </w:rPr>
        <w:lastRenderedPageBreak/>
        <w:t>Act, 2005</w:t>
      </w:r>
      <w:r w:rsidRPr="007339D0">
        <w:rPr>
          <w:rFonts w:ascii="Arial" w:hAnsi="Arial" w:cs="Arial"/>
        </w:rPr>
        <w:t>, as well as the requirements of the Accessibility Standards for Customer Service.</w:t>
      </w:r>
    </w:p>
    <w:p w14:paraId="277A6693" w14:textId="77777777" w:rsidR="00E32404" w:rsidRDefault="00E32404" w:rsidP="00E32404">
      <w:pPr>
        <w:rPr>
          <w:rFonts w:ascii="Arial" w:hAnsi="Arial" w:cs="Arial"/>
        </w:rPr>
      </w:pPr>
    </w:p>
    <w:p w14:paraId="1DBDE8A6" w14:textId="77777777" w:rsidR="00E32404" w:rsidRPr="007339D0" w:rsidRDefault="00E32404" w:rsidP="00E32404">
      <w:pPr>
        <w:rPr>
          <w:rFonts w:ascii="Arial" w:hAnsi="Arial" w:cs="Arial"/>
        </w:rPr>
      </w:pPr>
    </w:p>
    <w:p w14:paraId="1992FA94" w14:textId="77777777" w:rsidR="00E32404" w:rsidRPr="007339D0" w:rsidRDefault="00E32404" w:rsidP="00E32404">
      <w:pPr>
        <w:rPr>
          <w:rFonts w:ascii="Arial" w:hAnsi="Arial" w:cs="Arial"/>
        </w:rPr>
      </w:pPr>
      <w:r w:rsidRPr="007339D0">
        <w:rPr>
          <w:rFonts w:ascii="Arial" w:hAnsi="Arial" w:cs="Arial"/>
        </w:rPr>
        <w:t>The training will also include:</w:t>
      </w:r>
    </w:p>
    <w:p w14:paraId="36A3C42D" w14:textId="77777777" w:rsidR="00E32404" w:rsidRPr="007339D0" w:rsidRDefault="00E32404" w:rsidP="00E32404">
      <w:pPr>
        <w:pStyle w:val="ListParagraph"/>
        <w:numPr>
          <w:ilvl w:val="0"/>
          <w:numId w:val="1"/>
        </w:numPr>
        <w:autoSpaceDE w:val="0"/>
        <w:autoSpaceDN w:val="0"/>
        <w:adjustRightInd w:val="0"/>
        <w:spacing w:after="0" w:line="240" w:lineRule="auto"/>
        <w:rPr>
          <w:rFonts w:ascii="Arial" w:hAnsi="Arial" w:cs="Arial"/>
          <w:sz w:val="24"/>
          <w:szCs w:val="24"/>
        </w:rPr>
      </w:pPr>
      <w:r w:rsidRPr="007339D0">
        <w:rPr>
          <w:rFonts w:ascii="Arial" w:hAnsi="Arial" w:cs="Arial"/>
          <w:sz w:val="24"/>
          <w:szCs w:val="24"/>
        </w:rPr>
        <w:t>How to interact and communicate with people who have various types of disabilities, including those who use assistive devices, service animals or support persons</w:t>
      </w:r>
    </w:p>
    <w:p w14:paraId="43A9C5F8" w14:textId="77777777" w:rsidR="00E32404" w:rsidRPr="007339D0" w:rsidRDefault="00E32404" w:rsidP="00E32404">
      <w:pPr>
        <w:pStyle w:val="ListParagraph"/>
        <w:numPr>
          <w:ilvl w:val="0"/>
          <w:numId w:val="1"/>
        </w:numPr>
        <w:autoSpaceDE w:val="0"/>
        <w:autoSpaceDN w:val="0"/>
        <w:adjustRightInd w:val="0"/>
        <w:spacing w:after="0" w:line="240" w:lineRule="auto"/>
        <w:rPr>
          <w:rFonts w:ascii="Arial" w:hAnsi="Arial" w:cs="Arial"/>
          <w:sz w:val="24"/>
          <w:szCs w:val="24"/>
        </w:rPr>
      </w:pPr>
      <w:r w:rsidRPr="007339D0">
        <w:rPr>
          <w:rFonts w:ascii="Arial" w:hAnsi="Arial" w:cs="Arial"/>
          <w:sz w:val="24"/>
          <w:szCs w:val="24"/>
        </w:rPr>
        <w:t>How to use any equipment or devices available at MVACL that may help with the provision of services to people who have a disability; and,</w:t>
      </w:r>
    </w:p>
    <w:p w14:paraId="631C89D7" w14:textId="77777777" w:rsidR="00E32404" w:rsidRPr="007339D0" w:rsidRDefault="00E32404" w:rsidP="00E32404">
      <w:pPr>
        <w:pStyle w:val="ListParagraph"/>
        <w:numPr>
          <w:ilvl w:val="0"/>
          <w:numId w:val="1"/>
        </w:numPr>
        <w:autoSpaceDE w:val="0"/>
        <w:autoSpaceDN w:val="0"/>
        <w:adjustRightInd w:val="0"/>
        <w:spacing w:after="0" w:line="240" w:lineRule="auto"/>
        <w:rPr>
          <w:rFonts w:ascii="Arial" w:hAnsi="Arial" w:cs="Arial"/>
          <w:sz w:val="24"/>
          <w:szCs w:val="24"/>
        </w:rPr>
      </w:pPr>
      <w:r w:rsidRPr="007339D0">
        <w:rPr>
          <w:rFonts w:ascii="Arial" w:hAnsi="Arial" w:cs="Arial"/>
          <w:sz w:val="24"/>
          <w:szCs w:val="24"/>
        </w:rPr>
        <w:t>What to do if a person who has a disability is having difficulty accessing MVACL’s services.</w:t>
      </w:r>
    </w:p>
    <w:p w14:paraId="58E0F9A3" w14:textId="77777777" w:rsidR="00E32404" w:rsidRPr="007339D0" w:rsidRDefault="00E32404" w:rsidP="00E32404">
      <w:pPr>
        <w:rPr>
          <w:rFonts w:ascii="Arial" w:hAnsi="Arial" w:cs="Arial"/>
        </w:rPr>
      </w:pPr>
    </w:p>
    <w:p w14:paraId="49D5B7B5" w14:textId="77777777" w:rsidR="00E32404" w:rsidRPr="007339D0" w:rsidRDefault="00E32404" w:rsidP="00E32404">
      <w:pPr>
        <w:rPr>
          <w:rFonts w:ascii="Arial" w:hAnsi="Arial" w:cs="Arial"/>
        </w:rPr>
      </w:pPr>
      <w:r w:rsidRPr="007339D0">
        <w:rPr>
          <w:rFonts w:ascii="Arial" w:hAnsi="Arial" w:cs="Arial"/>
        </w:rPr>
        <w:t>Training will be done on an ongoing basis when changes are made to these policies and procedures. New employees will be trained upon commencement of employment.</w:t>
      </w:r>
    </w:p>
    <w:p w14:paraId="26F57E43" w14:textId="77777777" w:rsidR="00E32404" w:rsidRDefault="00E32404" w:rsidP="00E32404">
      <w:pPr>
        <w:rPr>
          <w:rFonts w:ascii="Arial" w:hAnsi="Arial" w:cs="Arial"/>
        </w:rPr>
      </w:pPr>
      <w:r w:rsidRPr="007339D0">
        <w:rPr>
          <w:rFonts w:ascii="Arial" w:hAnsi="Arial" w:cs="Arial"/>
        </w:rPr>
        <w:t>Human Resources will keep a record of all training.</w:t>
      </w:r>
    </w:p>
    <w:p w14:paraId="32F98C35" w14:textId="77777777" w:rsidR="00E32404" w:rsidRDefault="00E32404" w:rsidP="00E32404">
      <w:pPr>
        <w:rPr>
          <w:rFonts w:ascii="Arial" w:hAnsi="Arial" w:cs="Arial"/>
        </w:rPr>
      </w:pPr>
    </w:p>
    <w:p w14:paraId="2A84AC1D" w14:textId="77777777" w:rsidR="00E32404" w:rsidRPr="007339D0" w:rsidRDefault="00E32404" w:rsidP="00E32404">
      <w:pPr>
        <w:rPr>
          <w:rFonts w:ascii="Arial" w:hAnsi="Arial" w:cs="Arial"/>
        </w:rPr>
      </w:pPr>
    </w:p>
    <w:p w14:paraId="3ECBACBA" w14:textId="77777777" w:rsidR="00E32404" w:rsidRPr="0092291D" w:rsidRDefault="00E32404" w:rsidP="00E32404">
      <w:pPr>
        <w:tabs>
          <w:tab w:val="left" w:pos="6660"/>
        </w:tabs>
        <w:outlineLvl w:val="4"/>
        <w:rPr>
          <w:rFonts w:ascii="Arial Black" w:hAnsi="Arial Black" w:cs="Arial"/>
          <w:bCs/>
        </w:rPr>
      </w:pPr>
      <w:r w:rsidRPr="0092291D">
        <w:rPr>
          <w:rFonts w:ascii="Arial Black" w:hAnsi="Arial Black" w:cs="Arial"/>
          <w:bCs/>
          <w:color w:val="000000"/>
          <w:lang w:eastAsia="en-CA"/>
        </w:rPr>
        <w:t>Feedback/</w:t>
      </w:r>
      <w:r w:rsidRPr="0092291D">
        <w:rPr>
          <w:rFonts w:ascii="Arial Black" w:hAnsi="Arial Black" w:cs="Arial"/>
          <w:bCs/>
        </w:rPr>
        <w:t>Comments/Complaints:</w:t>
      </w:r>
    </w:p>
    <w:p w14:paraId="26AE2D65" w14:textId="77777777" w:rsidR="00E32404" w:rsidRPr="007339D0" w:rsidRDefault="00E32404" w:rsidP="00E32404">
      <w:pPr>
        <w:tabs>
          <w:tab w:val="left" w:pos="6660"/>
        </w:tabs>
        <w:outlineLvl w:val="4"/>
        <w:rPr>
          <w:rFonts w:ascii="Arial" w:hAnsi="Arial" w:cs="Arial"/>
          <w:b/>
          <w:bCs/>
        </w:rPr>
      </w:pPr>
    </w:p>
    <w:p w14:paraId="03103CA9" w14:textId="77777777" w:rsidR="00E32404" w:rsidRPr="007339D0" w:rsidRDefault="00E32404" w:rsidP="00E32404">
      <w:pPr>
        <w:rPr>
          <w:rFonts w:ascii="Arial" w:hAnsi="Arial" w:cs="Arial"/>
        </w:rPr>
      </w:pPr>
      <w:r w:rsidRPr="007339D0">
        <w:rPr>
          <w:rFonts w:ascii="Arial" w:hAnsi="Arial" w:cs="Arial"/>
        </w:rPr>
        <w:t>Comments or complaints regarding MVACL’s Accessibility Standards for Customer Service can be made to any Director/designate.</w:t>
      </w:r>
    </w:p>
    <w:p w14:paraId="20F3BF04" w14:textId="77777777" w:rsidR="00E32404" w:rsidRPr="007339D0" w:rsidRDefault="00E32404" w:rsidP="00E32404">
      <w:pPr>
        <w:rPr>
          <w:rFonts w:ascii="Arial" w:hAnsi="Arial" w:cs="Arial"/>
        </w:rPr>
      </w:pPr>
      <w:r w:rsidRPr="007339D0">
        <w:rPr>
          <w:rFonts w:ascii="Arial" w:hAnsi="Arial" w:cs="Arial"/>
        </w:rPr>
        <w:t>Complaints and feedback will be addressed by MVACL in accordance with the Complaints’ Procedure.</w:t>
      </w:r>
    </w:p>
    <w:p w14:paraId="41F3C8F5" w14:textId="77777777" w:rsidR="00E32404" w:rsidRDefault="00E32404" w:rsidP="00E32404">
      <w:pPr>
        <w:rPr>
          <w:rFonts w:ascii="Arial" w:hAnsi="Arial" w:cs="Arial"/>
          <w:b/>
          <w:bCs/>
        </w:rPr>
      </w:pPr>
    </w:p>
    <w:p w14:paraId="40713AF1" w14:textId="77777777" w:rsidR="00E32404" w:rsidRDefault="00E32404" w:rsidP="00E32404">
      <w:pPr>
        <w:rPr>
          <w:rFonts w:ascii="Arial" w:hAnsi="Arial" w:cs="Arial"/>
          <w:b/>
          <w:bCs/>
        </w:rPr>
      </w:pPr>
    </w:p>
    <w:p w14:paraId="52EF0485" w14:textId="77777777" w:rsidR="00E32404" w:rsidRPr="0092291D" w:rsidRDefault="00E32404" w:rsidP="00E32404">
      <w:pPr>
        <w:rPr>
          <w:rFonts w:ascii="Arial Black" w:hAnsi="Arial Black" w:cs="Arial"/>
          <w:bCs/>
        </w:rPr>
      </w:pPr>
      <w:r w:rsidRPr="0092291D">
        <w:rPr>
          <w:rFonts w:ascii="Arial Black" w:hAnsi="Arial Black" w:cs="Arial"/>
          <w:bCs/>
        </w:rPr>
        <w:t>Copies of this Policy:</w:t>
      </w:r>
    </w:p>
    <w:p w14:paraId="368D3B68" w14:textId="77777777" w:rsidR="00E32404" w:rsidRPr="007339D0" w:rsidRDefault="00E32404" w:rsidP="00E32404">
      <w:pPr>
        <w:rPr>
          <w:rFonts w:ascii="Arial" w:hAnsi="Arial" w:cs="Arial"/>
          <w:b/>
          <w:bCs/>
        </w:rPr>
      </w:pPr>
    </w:p>
    <w:p w14:paraId="632CDD7F" w14:textId="77777777" w:rsidR="00E32404" w:rsidRPr="007339D0" w:rsidRDefault="00E32404" w:rsidP="00E32404">
      <w:pPr>
        <w:rPr>
          <w:rFonts w:ascii="Arial" w:hAnsi="Arial" w:cs="Arial"/>
        </w:rPr>
      </w:pPr>
      <w:r w:rsidRPr="007339D0">
        <w:rPr>
          <w:rFonts w:ascii="Arial" w:hAnsi="Arial" w:cs="Arial"/>
        </w:rPr>
        <w:t xml:space="preserve">MVACL shall make available copies of this policy, as well as the Complaints’ Procedure, on the Agency website or by requesting a copy from the Agency.  MVACL recognizes that people who have a disability use methods other than standard print to access information. MVACL shall make every effort to provide this policy, or the information contained in the policy, in a format that takes into account the person’s disability. </w:t>
      </w:r>
    </w:p>
    <w:p w14:paraId="4B3A2D60" w14:textId="77777777" w:rsidR="00E32404" w:rsidRDefault="00E32404" w:rsidP="00E32404">
      <w:pPr>
        <w:shd w:val="clear" w:color="auto" w:fill="FFFFFF"/>
        <w:ind w:left="5" w:right="480"/>
        <w:rPr>
          <w:rFonts w:ascii="Arial" w:hAnsi="Arial" w:cs="Arial"/>
          <w:color w:val="323232"/>
          <w:spacing w:val="-12"/>
          <w:sz w:val="16"/>
          <w:szCs w:val="16"/>
        </w:rPr>
      </w:pPr>
    </w:p>
    <w:p w14:paraId="11EB865B" w14:textId="77777777" w:rsidR="00E32404" w:rsidRDefault="00E32404" w:rsidP="00E32404">
      <w:pPr>
        <w:shd w:val="clear" w:color="auto" w:fill="FFFFFF"/>
        <w:ind w:left="5" w:right="480"/>
        <w:rPr>
          <w:rFonts w:ascii="Arial" w:hAnsi="Arial" w:cs="Arial"/>
          <w:color w:val="323232"/>
          <w:spacing w:val="-12"/>
          <w:sz w:val="16"/>
          <w:szCs w:val="16"/>
        </w:rPr>
      </w:pPr>
    </w:p>
    <w:p w14:paraId="138E19AB" w14:textId="77777777" w:rsidR="00E32404" w:rsidRDefault="00E32404" w:rsidP="00E32404">
      <w:pPr>
        <w:shd w:val="clear" w:color="auto" w:fill="FFFFFF"/>
        <w:ind w:left="5" w:right="480"/>
        <w:rPr>
          <w:rFonts w:ascii="Arial" w:hAnsi="Arial" w:cs="Arial"/>
          <w:color w:val="323232"/>
          <w:spacing w:val="-12"/>
          <w:sz w:val="16"/>
          <w:szCs w:val="16"/>
        </w:rPr>
      </w:pPr>
    </w:p>
    <w:p w14:paraId="4D7B68F9" w14:textId="77777777" w:rsidR="00E32404" w:rsidRDefault="00E32404" w:rsidP="00E32404">
      <w:pPr>
        <w:shd w:val="clear" w:color="auto" w:fill="FFFFFF"/>
        <w:ind w:left="5" w:right="480"/>
        <w:rPr>
          <w:rFonts w:ascii="Arial" w:hAnsi="Arial" w:cs="Arial"/>
          <w:color w:val="323232"/>
          <w:spacing w:val="-12"/>
          <w:sz w:val="16"/>
          <w:szCs w:val="16"/>
        </w:rPr>
      </w:pPr>
    </w:p>
    <w:p w14:paraId="1276E69C" w14:textId="77777777" w:rsidR="00E32404" w:rsidRDefault="00E32404" w:rsidP="00E32404">
      <w:pPr>
        <w:shd w:val="clear" w:color="auto" w:fill="FFFFFF"/>
        <w:ind w:left="5" w:right="480"/>
        <w:rPr>
          <w:rFonts w:ascii="Arial" w:hAnsi="Arial" w:cs="Arial"/>
          <w:color w:val="323232"/>
          <w:spacing w:val="-12"/>
          <w:sz w:val="16"/>
          <w:szCs w:val="16"/>
        </w:rPr>
      </w:pPr>
    </w:p>
    <w:p w14:paraId="7679B374" w14:textId="77777777" w:rsidR="00E32404" w:rsidRDefault="00E32404" w:rsidP="00E32404">
      <w:pPr>
        <w:shd w:val="clear" w:color="auto" w:fill="FFFFFF"/>
        <w:ind w:left="5" w:right="480"/>
        <w:rPr>
          <w:rFonts w:ascii="Arial" w:hAnsi="Arial" w:cs="Arial"/>
          <w:color w:val="323232"/>
          <w:spacing w:val="-12"/>
          <w:sz w:val="16"/>
          <w:szCs w:val="16"/>
        </w:rPr>
      </w:pPr>
    </w:p>
    <w:p w14:paraId="35E65F9A" w14:textId="77777777" w:rsidR="00E32404" w:rsidRDefault="00E32404" w:rsidP="00E32404">
      <w:pPr>
        <w:shd w:val="clear" w:color="auto" w:fill="FFFFFF"/>
        <w:ind w:left="5" w:right="480"/>
        <w:rPr>
          <w:rFonts w:ascii="Arial" w:hAnsi="Arial" w:cs="Arial"/>
          <w:color w:val="323232"/>
          <w:spacing w:val="-12"/>
          <w:sz w:val="16"/>
          <w:szCs w:val="16"/>
        </w:rPr>
      </w:pPr>
    </w:p>
    <w:p w14:paraId="61EE7787" w14:textId="77777777" w:rsidR="00E32404" w:rsidRDefault="00E32404" w:rsidP="00E32404">
      <w:pPr>
        <w:shd w:val="clear" w:color="auto" w:fill="FFFFFF"/>
        <w:ind w:left="5" w:right="480"/>
        <w:rPr>
          <w:rFonts w:ascii="Arial" w:hAnsi="Arial" w:cs="Arial"/>
          <w:color w:val="323232"/>
          <w:spacing w:val="-12"/>
          <w:sz w:val="16"/>
          <w:szCs w:val="16"/>
        </w:rPr>
      </w:pPr>
    </w:p>
    <w:p w14:paraId="146C550E" w14:textId="77777777" w:rsidR="00E32404" w:rsidRDefault="00E32404" w:rsidP="00646233">
      <w:pPr>
        <w:shd w:val="clear" w:color="auto" w:fill="FFFFFF"/>
        <w:ind w:right="480"/>
        <w:rPr>
          <w:rFonts w:ascii="Arial" w:hAnsi="Arial" w:cs="Arial"/>
          <w:color w:val="323232"/>
          <w:spacing w:val="-12"/>
          <w:sz w:val="16"/>
          <w:szCs w:val="16"/>
        </w:rPr>
      </w:pPr>
    </w:p>
    <w:p w14:paraId="1B07B9DA" w14:textId="77777777" w:rsidR="00E32404" w:rsidRDefault="00E32404" w:rsidP="00E32404">
      <w:pPr>
        <w:shd w:val="clear" w:color="auto" w:fill="FFFFFF"/>
        <w:ind w:left="5" w:right="480"/>
        <w:rPr>
          <w:rFonts w:ascii="Arial" w:hAnsi="Arial" w:cs="Arial"/>
          <w:color w:val="323232"/>
          <w:spacing w:val="-12"/>
          <w:sz w:val="16"/>
          <w:szCs w:val="16"/>
        </w:rPr>
      </w:pPr>
    </w:p>
    <w:p w14:paraId="1271A9C7" w14:textId="77777777" w:rsidR="00E32404" w:rsidRDefault="00E32404" w:rsidP="00E32404">
      <w:pPr>
        <w:shd w:val="clear" w:color="auto" w:fill="FFFFFF"/>
        <w:ind w:left="5" w:right="480"/>
        <w:rPr>
          <w:rFonts w:ascii="Arial" w:hAnsi="Arial" w:cs="Arial"/>
          <w:color w:val="323232"/>
          <w:spacing w:val="-12"/>
          <w:sz w:val="16"/>
          <w:szCs w:val="16"/>
        </w:rPr>
      </w:pPr>
    </w:p>
    <w:p w14:paraId="2D8AF902" w14:textId="77777777" w:rsidR="00E32404" w:rsidRDefault="00E32404" w:rsidP="00E32404">
      <w:pPr>
        <w:shd w:val="clear" w:color="auto" w:fill="FFFFFF"/>
        <w:ind w:left="5" w:right="480"/>
        <w:rPr>
          <w:rFonts w:ascii="Arial" w:hAnsi="Arial" w:cs="Arial"/>
          <w:color w:val="323232"/>
          <w:spacing w:val="-12"/>
          <w:sz w:val="16"/>
          <w:szCs w:val="16"/>
        </w:rPr>
      </w:pPr>
    </w:p>
    <w:p w14:paraId="477F80AB" w14:textId="77777777" w:rsidR="006420A7" w:rsidRDefault="006420A7" w:rsidP="006420A7"/>
    <w:sectPr w:rsidR="006420A7">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A3B73" w14:textId="77777777" w:rsidR="00A53AA5" w:rsidRDefault="00A53AA5" w:rsidP="00A53AA5">
      <w:r>
        <w:separator/>
      </w:r>
    </w:p>
  </w:endnote>
  <w:endnote w:type="continuationSeparator" w:id="0">
    <w:p w14:paraId="1878E3F5" w14:textId="77777777" w:rsidR="00A53AA5" w:rsidRDefault="00A53AA5" w:rsidP="00A5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691474"/>
      <w:docPartObj>
        <w:docPartGallery w:val="Page Numbers (Bottom of Page)"/>
        <w:docPartUnique/>
      </w:docPartObj>
    </w:sdtPr>
    <w:sdtEndPr>
      <w:rPr>
        <w:noProof/>
      </w:rPr>
    </w:sdtEndPr>
    <w:sdtContent>
      <w:p w14:paraId="28B9D60B" w14:textId="77777777" w:rsidR="00A53AA5" w:rsidRDefault="00A53AA5">
        <w:pPr>
          <w:pStyle w:val="Footer"/>
          <w:jc w:val="right"/>
        </w:pPr>
        <w:r>
          <w:fldChar w:fldCharType="begin"/>
        </w:r>
        <w:r>
          <w:instrText xml:space="preserve"> PAGE   \* MERGEFORMAT </w:instrText>
        </w:r>
        <w:r>
          <w:fldChar w:fldCharType="separate"/>
        </w:r>
        <w:r w:rsidR="00D643A1">
          <w:rPr>
            <w:noProof/>
          </w:rPr>
          <w:t>3</w:t>
        </w:r>
        <w:r>
          <w:rPr>
            <w:noProof/>
          </w:rPr>
          <w:fldChar w:fldCharType="end"/>
        </w:r>
      </w:p>
    </w:sdtContent>
  </w:sdt>
  <w:p w14:paraId="7C55245B" w14:textId="77777777" w:rsidR="00A53AA5" w:rsidRDefault="00A5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950A4" w14:textId="77777777" w:rsidR="00A53AA5" w:rsidRDefault="00A53AA5" w:rsidP="00A53AA5">
      <w:r>
        <w:separator/>
      </w:r>
    </w:p>
  </w:footnote>
  <w:footnote w:type="continuationSeparator" w:id="0">
    <w:p w14:paraId="5474CD7C" w14:textId="77777777" w:rsidR="00A53AA5" w:rsidRDefault="00A53AA5" w:rsidP="00A53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1B85"/>
    <w:multiLevelType w:val="hybridMultilevel"/>
    <w:tmpl w:val="D480EA4A"/>
    <w:lvl w:ilvl="0" w:tplc="D5883F88">
      <w:numFmt w:val="bullet"/>
      <w:lvlText w:val=""/>
      <w:lvlJc w:val="left"/>
      <w:pPr>
        <w:ind w:left="720" w:hanging="360"/>
      </w:pPr>
      <w:rPr>
        <w:rFonts w:ascii="Symbol" w:eastAsia="Calibri" w:hAnsi="Symbol"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204C67"/>
    <w:multiLevelType w:val="hybridMultilevel"/>
    <w:tmpl w:val="2AFA0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19613238">
    <w:abstractNumId w:val="0"/>
  </w:num>
  <w:num w:numId="2" w16cid:durableId="573857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0A7"/>
    <w:rsid w:val="005955BC"/>
    <w:rsid w:val="006420A7"/>
    <w:rsid w:val="00646233"/>
    <w:rsid w:val="006B3CDA"/>
    <w:rsid w:val="00792712"/>
    <w:rsid w:val="00A53AA5"/>
    <w:rsid w:val="00BE7107"/>
    <w:rsid w:val="00CE15DC"/>
    <w:rsid w:val="00D643A1"/>
    <w:rsid w:val="00D708B3"/>
    <w:rsid w:val="00E324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171242"/>
  <w15:chartTrackingRefBased/>
  <w15:docId w15:val="{2E80277D-C1E2-4E6C-94A3-B20BDC45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0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420A7"/>
    <w:pPr>
      <w:keepNext/>
      <w:jc w:val="both"/>
      <w:outlineLvl w:val="0"/>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0A7"/>
    <w:rPr>
      <w:rFonts w:ascii="Times New Roman" w:eastAsia="Times New Roman" w:hAnsi="Times New Roman" w:cs="Times New Roman"/>
      <w:bCs/>
      <w:sz w:val="24"/>
      <w:szCs w:val="24"/>
      <w:u w:val="single"/>
      <w:lang w:val="en-US"/>
    </w:rPr>
  </w:style>
  <w:style w:type="paragraph" w:styleId="ListParagraph">
    <w:name w:val="List Paragraph"/>
    <w:basedOn w:val="Normal"/>
    <w:qFormat/>
    <w:rsid w:val="006B3CDA"/>
    <w:pPr>
      <w:spacing w:after="200" w:line="276" w:lineRule="auto"/>
      <w:ind w:left="720"/>
      <w:contextualSpacing/>
    </w:pPr>
    <w:rPr>
      <w:rFonts w:ascii="Calibri" w:eastAsia="Calibri" w:hAnsi="Calibri" w:cs="Calibri"/>
      <w:sz w:val="22"/>
      <w:szCs w:val="22"/>
      <w:lang w:val="en-CA"/>
    </w:rPr>
  </w:style>
  <w:style w:type="paragraph" w:styleId="Header">
    <w:name w:val="header"/>
    <w:basedOn w:val="Normal"/>
    <w:link w:val="HeaderChar"/>
    <w:uiPriority w:val="99"/>
    <w:unhideWhenUsed/>
    <w:rsid w:val="00A53AA5"/>
    <w:pPr>
      <w:tabs>
        <w:tab w:val="center" w:pos="4680"/>
        <w:tab w:val="right" w:pos="9360"/>
      </w:tabs>
    </w:pPr>
  </w:style>
  <w:style w:type="character" w:customStyle="1" w:styleId="HeaderChar">
    <w:name w:val="Header Char"/>
    <w:basedOn w:val="DefaultParagraphFont"/>
    <w:link w:val="Header"/>
    <w:uiPriority w:val="99"/>
    <w:rsid w:val="00A53AA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53AA5"/>
    <w:pPr>
      <w:tabs>
        <w:tab w:val="center" w:pos="4680"/>
        <w:tab w:val="right" w:pos="9360"/>
      </w:tabs>
    </w:pPr>
  </w:style>
  <w:style w:type="character" w:customStyle="1" w:styleId="FooterChar">
    <w:name w:val="Footer Char"/>
    <w:basedOn w:val="DefaultParagraphFont"/>
    <w:link w:val="Footer"/>
    <w:uiPriority w:val="99"/>
    <w:rsid w:val="00A53AA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Jason Fabian</cp:lastModifiedBy>
  <cp:revision>6</cp:revision>
  <dcterms:created xsi:type="dcterms:W3CDTF">2022-06-16T15:32:00Z</dcterms:created>
  <dcterms:modified xsi:type="dcterms:W3CDTF">2024-08-28T17:08:00Z</dcterms:modified>
</cp:coreProperties>
</file>