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DC391" w14:textId="77777777" w:rsidR="00460DE4" w:rsidRDefault="00D149A4" w:rsidP="00460DE4">
      <w:pPr>
        <w:spacing w:after="0" w:line="240" w:lineRule="auto"/>
        <w:rPr>
          <w:rFonts w:ascii="Amasis MT Pro Black" w:hAnsi="Amasis MT Pro Black"/>
          <w:b/>
          <w:bCs/>
          <w:sz w:val="48"/>
          <w:szCs w:val="48"/>
          <w:lang w:val="en-US"/>
        </w:rPr>
      </w:pPr>
      <w:r>
        <w:rPr>
          <w:rFonts w:ascii="Amasis MT Pro Black" w:hAnsi="Amasis MT Pro Black"/>
          <w:b/>
          <w:bCs/>
          <w:noProof/>
          <w:sz w:val="48"/>
          <w:szCs w:val="48"/>
          <w:lang w:val="en-US"/>
        </w:rPr>
        <w:object w:dxaOrig="1440" w:dyaOrig="1440" w14:anchorId="6906DE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8.6pt;margin-top:-88.5pt;width:157.6pt;height:176.35pt;z-index:251658240;mso-position-horizontal-relative:margin;mso-position-vertical-relative:margin">
            <v:imagedata r:id="rId7" o:title=""/>
            <w10:wrap type="square" anchorx="margin" anchory="margin"/>
          </v:shape>
          <o:OLEObject Type="Embed" ProgID="AcroExch.Document.DC" ShapeID="_x0000_s1026" DrawAspect="Content" ObjectID="_1759651694" r:id="rId8"/>
        </w:object>
      </w:r>
      <w:r w:rsidR="00460DE4">
        <w:rPr>
          <w:rFonts w:ascii="Amasis MT Pro Black" w:hAnsi="Amasis MT Pro Black"/>
          <w:b/>
          <w:bCs/>
          <w:sz w:val="48"/>
          <w:szCs w:val="48"/>
          <w:lang w:val="en-US"/>
        </w:rPr>
        <w:t xml:space="preserve">            </w:t>
      </w:r>
      <w:r w:rsidR="00E23AE2" w:rsidRPr="00A96150">
        <w:rPr>
          <w:rFonts w:ascii="Amasis MT Pro Black" w:hAnsi="Amasis MT Pro Black"/>
          <w:b/>
          <w:bCs/>
          <w:sz w:val="48"/>
          <w:szCs w:val="48"/>
          <w:lang w:val="en-US"/>
        </w:rPr>
        <w:t xml:space="preserve">Madawaska Valley </w:t>
      </w:r>
    </w:p>
    <w:p w14:paraId="03F0A623" w14:textId="392C5BE2" w:rsidR="006B4A5E" w:rsidRPr="00CF4F9C" w:rsidRDefault="00E23AE2" w:rsidP="00460DE4">
      <w:pPr>
        <w:spacing w:after="0" w:line="240" w:lineRule="auto"/>
        <w:rPr>
          <w:rFonts w:ascii="Amasis MT Pro Black" w:hAnsi="Amasis MT Pro Black"/>
          <w:b/>
          <w:bCs/>
          <w:sz w:val="48"/>
          <w:szCs w:val="48"/>
          <w:lang w:val="en-US"/>
        </w:rPr>
      </w:pPr>
      <w:r w:rsidRPr="00A96150">
        <w:rPr>
          <w:rFonts w:ascii="Amasis MT Pro Black" w:hAnsi="Amasis MT Pro Black"/>
          <w:b/>
          <w:bCs/>
          <w:sz w:val="48"/>
          <w:szCs w:val="48"/>
          <w:lang w:val="en-US"/>
        </w:rPr>
        <w:t>Association</w:t>
      </w:r>
      <w:r w:rsidR="003534A1">
        <w:rPr>
          <w:rFonts w:ascii="Amasis MT Pro Black" w:hAnsi="Amasis MT Pro Black"/>
          <w:b/>
          <w:bCs/>
          <w:sz w:val="48"/>
          <w:szCs w:val="48"/>
          <w:lang w:val="en-US"/>
        </w:rPr>
        <w:t xml:space="preserve"> </w:t>
      </w:r>
      <w:r w:rsidRPr="00A96150">
        <w:rPr>
          <w:rFonts w:ascii="Amasis MT Pro Black" w:hAnsi="Amasis MT Pro Black"/>
          <w:b/>
          <w:bCs/>
          <w:sz w:val="48"/>
          <w:szCs w:val="48"/>
          <w:lang w:val="en-US"/>
        </w:rPr>
        <w:t>For Community Living</w:t>
      </w:r>
    </w:p>
    <w:p w14:paraId="34DAA26F" w14:textId="6A7E89C4" w:rsidR="006B4A5E" w:rsidRDefault="006B4A5E" w:rsidP="00E23AE2">
      <w:pPr>
        <w:jc w:val="center"/>
        <w:rPr>
          <w:rFonts w:eastAsia="Times New Roman"/>
          <w:noProof/>
        </w:rPr>
      </w:pPr>
    </w:p>
    <w:p w14:paraId="4415E7B4" w14:textId="16E32E3D" w:rsidR="00612A94" w:rsidRDefault="005D27CE" w:rsidP="00E23AE2">
      <w:pPr>
        <w:jc w:val="center"/>
        <w:rPr>
          <w:rFonts w:eastAsia="Times New Roman"/>
          <w:noProof/>
        </w:rPr>
      </w:pPr>
      <w:r w:rsidRPr="00612A94">
        <w:rPr>
          <w:noProof/>
          <w:lang w:val="en-US"/>
        </w:rPr>
        <w:drawing>
          <wp:anchor distT="0" distB="0" distL="114300" distR="114300" simplePos="0" relativeHeight="251687936" behindDoc="0" locked="0" layoutInCell="1" allowOverlap="1" wp14:anchorId="0595810E" wp14:editId="4BBA1C69">
            <wp:simplePos x="0" y="0"/>
            <wp:positionH relativeFrom="margin">
              <wp:posOffset>4143375</wp:posOffset>
            </wp:positionH>
            <wp:positionV relativeFrom="margin">
              <wp:posOffset>1085850</wp:posOffset>
            </wp:positionV>
            <wp:extent cx="3536950" cy="3969385"/>
            <wp:effectExtent l="0" t="0" r="6350" b="0"/>
            <wp:wrapSquare wrapText="bothSides"/>
            <wp:docPr id="4927309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6950" cy="396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2A94">
        <w:rPr>
          <w:rFonts w:eastAsia="Times New Roman"/>
          <w:noProof/>
        </w:rPr>
        <w:drawing>
          <wp:anchor distT="0" distB="0" distL="114300" distR="114300" simplePos="0" relativeHeight="251686912" behindDoc="0" locked="0" layoutInCell="1" allowOverlap="1" wp14:anchorId="5EFC04F6" wp14:editId="06776796">
            <wp:simplePos x="0" y="0"/>
            <wp:positionH relativeFrom="margin">
              <wp:posOffset>428625</wp:posOffset>
            </wp:positionH>
            <wp:positionV relativeFrom="margin">
              <wp:posOffset>1057275</wp:posOffset>
            </wp:positionV>
            <wp:extent cx="3432175" cy="3977005"/>
            <wp:effectExtent l="0" t="0" r="0" b="4445"/>
            <wp:wrapSquare wrapText="bothSides"/>
            <wp:docPr id="586776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2175" cy="3977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AFD21" w14:textId="0B5B7F63" w:rsidR="00612A94" w:rsidRDefault="00612A94" w:rsidP="00E23AE2">
      <w:pPr>
        <w:jc w:val="center"/>
        <w:rPr>
          <w:rFonts w:eastAsia="Times New Roman"/>
          <w:noProof/>
        </w:rPr>
      </w:pPr>
    </w:p>
    <w:p w14:paraId="3A11740C" w14:textId="17A5B565" w:rsidR="00612A94" w:rsidRDefault="00612A94" w:rsidP="00E23AE2">
      <w:pPr>
        <w:jc w:val="center"/>
        <w:rPr>
          <w:rFonts w:eastAsia="Times New Roman"/>
          <w:noProof/>
        </w:rPr>
      </w:pPr>
    </w:p>
    <w:p w14:paraId="20E48967" w14:textId="5E7150F1" w:rsidR="00612A94" w:rsidRDefault="00612A94" w:rsidP="00E23AE2">
      <w:pPr>
        <w:jc w:val="center"/>
        <w:rPr>
          <w:rFonts w:eastAsia="Times New Roman"/>
          <w:noProof/>
        </w:rPr>
      </w:pPr>
    </w:p>
    <w:p w14:paraId="669D5BA0" w14:textId="29AB5127" w:rsidR="00612A94" w:rsidRDefault="00612A94" w:rsidP="00E23AE2">
      <w:pPr>
        <w:jc w:val="center"/>
        <w:rPr>
          <w:rFonts w:eastAsia="Times New Roman"/>
          <w:noProof/>
        </w:rPr>
      </w:pPr>
    </w:p>
    <w:p w14:paraId="1EDB62E7" w14:textId="614C71F8" w:rsidR="005D27CE" w:rsidRDefault="005D27CE" w:rsidP="005D27CE">
      <w:pPr>
        <w:rPr>
          <w:rFonts w:ascii="Amasis MT Pro Black" w:hAnsi="Amasis MT Pro Black"/>
          <w:lang w:val="en-US"/>
        </w:rPr>
      </w:pPr>
      <w:r>
        <w:rPr>
          <w:rFonts w:ascii="Amasis MT Pro Black" w:hAnsi="Amasis MT Pro Black"/>
          <w:lang w:val="en-US"/>
        </w:rPr>
        <w:tab/>
      </w:r>
      <w:r>
        <w:rPr>
          <w:rFonts w:ascii="Amasis MT Pro Black" w:hAnsi="Amasis MT Pro Black"/>
          <w:lang w:val="en-US"/>
        </w:rPr>
        <w:tab/>
      </w:r>
    </w:p>
    <w:p w14:paraId="2EC4E297" w14:textId="77777777" w:rsidR="00460DE4" w:rsidRDefault="00460DE4" w:rsidP="00460DE4">
      <w:pPr>
        <w:ind w:left="720" w:firstLine="720"/>
        <w:rPr>
          <w:rFonts w:ascii="Amasis MT Pro Black" w:hAnsi="Amasis MT Pro Black"/>
          <w:lang w:val="en-US"/>
        </w:rPr>
      </w:pPr>
    </w:p>
    <w:p w14:paraId="077CF0C4" w14:textId="06F73869" w:rsidR="000747FD" w:rsidRPr="000747FD" w:rsidRDefault="00460DE4" w:rsidP="00460DE4">
      <w:pPr>
        <w:ind w:left="720" w:firstLine="720"/>
        <w:rPr>
          <w:rFonts w:ascii="Amasis MT Pro Black" w:hAnsi="Amasis MT Pro Black"/>
          <w:lang w:val="en-US"/>
        </w:rPr>
      </w:pPr>
      <w:r>
        <w:rPr>
          <w:rFonts w:ascii="Amasis MT Pro Black" w:hAnsi="Amasis MT Pro Black"/>
          <w:lang w:val="en-US"/>
        </w:rPr>
        <w:t xml:space="preserve">                                        </w:t>
      </w:r>
      <w:r w:rsidR="006B4A5E" w:rsidRPr="000747FD">
        <w:rPr>
          <w:rFonts w:ascii="Amasis MT Pro Black" w:hAnsi="Amasis MT Pro Black"/>
          <w:lang w:val="en-US"/>
        </w:rPr>
        <w:t xml:space="preserve">ANNUAL REPORT   2022 </w:t>
      </w:r>
      <w:r w:rsidR="000747FD" w:rsidRPr="000747FD">
        <w:rPr>
          <w:rFonts w:ascii="Amasis MT Pro Black" w:hAnsi="Amasis MT Pro Black"/>
          <w:lang w:val="en-US"/>
        </w:rPr>
        <w:t>–</w:t>
      </w:r>
      <w:r w:rsidR="006B4A5E" w:rsidRPr="000747FD">
        <w:rPr>
          <w:rFonts w:ascii="Amasis MT Pro Black" w:hAnsi="Amasis MT Pro Black"/>
          <w:lang w:val="en-US"/>
        </w:rPr>
        <w:t xml:space="preserve"> 2023</w:t>
      </w:r>
    </w:p>
    <w:p w14:paraId="719ED740" w14:textId="641EA34D" w:rsidR="00E35823" w:rsidRDefault="00460DE4" w:rsidP="00D149A4">
      <w:pPr>
        <w:ind w:left="720" w:firstLine="720"/>
        <w:rPr>
          <w:rFonts w:ascii="Amasis MT Pro Black" w:hAnsi="Amasis MT Pro Black"/>
          <w:lang w:val="en-US"/>
        </w:rPr>
      </w:pPr>
      <w:r>
        <w:rPr>
          <w:rFonts w:ascii="Amasis MT Pro Black" w:hAnsi="Amasis MT Pro Black"/>
          <w:lang w:val="en-US"/>
        </w:rPr>
        <w:t xml:space="preserve">                                        </w:t>
      </w:r>
      <w:r w:rsidR="000747FD" w:rsidRPr="000747FD">
        <w:rPr>
          <w:rFonts w:ascii="Amasis MT Pro Black" w:hAnsi="Amasis MT Pro Black"/>
          <w:lang w:val="en-US"/>
        </w:rPr>
        <w:t xml:space="preserve">April 1, </w:t>
      </w:r>
      <w:proofErr w:type="gramStart"/>
      <w:r w:rsidR="000747FD" w:rsidRPr="000747FD">
        <w:rPr>
          <w:rFonts w:ascii="Amasis MT Pro Black" w:hAnsi="Amasis MT Pro Black"/>
          <w:lang w:val="en-US"/>
        </w:rPr>
        <w:t>2022</w:t>
      </w:r>
      <w:proofErr w:type="gramEnd"/>
      <w:r w:rsidR="000747FD" w:rsidRPr="000747FD">
        <w:rPr>
          <w:rFonts w:ascii="Amasis MT Pro Black" w:hAnsi="Amasis MT Pro Black"/>
          <w:lang w:val="en-US"/>
        </w:rPr>
        <w:t xml:space="preserve"> to March 31, 20</w:t>
      </w:r>
      <w:r w:rsidR="00D149A4">
        <w:rPr>
          <w:rFonts w:ascii="Amasis MT Pro Black" w:hAnsi="Amasis MT Pro Black"/>
          <w:lang w:val="en-US"/>
        </w:rPr>
        <w:t>23</w:t>
      </w:r>
    </w:p>
    <w:p w14:paraId="2FF280AE" w14:textId="77777777" w:rsidR="00E35823" w:rsidRDefault="00E35823" w:rsidP="00460DE4">
      <w:pPr>
        <w:ind w:left="720" w:firstLine="720"/>
        <w:rPr>
          <w:rFonts w:ascii="Amasis MT Pro Black" w:hAnsi="Amasis MT Pro Black"/>
          <w:lang w:val="en-US"/>
        </w:rPr>
      </w:pPr>
    </w:p>
    <w:p w14:paraId="0BA85354" w14:textId="26C7CB29" w:rsidR="000747FD" w:rsidRPr="00192948" w:rsidRDefault="00215833" w:rsidP="00E23AE2">
      <w:pPr>
        <w:jc w:val="center"/>
        <w:rPr>
          <w:b/>
          <w:bCs/>
          <w:u w:val="single"/>
          <w:lang w:val="en-US"/>
        </w:rPr>
      </w:pPr>
      <w:r w:rsidRPr="00192948">
        <w:rPr>
          <w:b/>
          <w:bCs/>
          <w:u w:val="single"/>
          <w:lang w:val="en-US"/>
        </w:rPr>
        <w:t>MISSION</w:t>
      </w:r>
    </w:p>
    <w:p w14:paraId="4BC0BD8B" w14:textId="72DF8682" w:rsidR="00215833" w:rsidRDefault="00215833" w:rsidP="00E23AE2">
      <w:pPr>
        <w:jc w:val="center"/>
        <w:rPr>
          <w:lang w:val="en-US"/>
        </w:rPr>
      </w:pPr>
      <w:r>
        <w:rPr>
          <w:lang w:val="en-US"/>
        </w:rPr>
        <w:t>Working together to improve the quality of life</w:t>
      </w:r>
      <w:r w:rsidR="006B6D59">
        <w:rPr>
          <w:lang w:val="en-US"/>
        </w:rPr>
        <w:t xml:space="preserve"> for people with intellectual disabilities.</w:t>
      </w:r>
    </w:p>
    <w:p w14:paraId="76589836" w14:textId="4FA761E2" w:rsidR="006B6D59" w:rsidRDefault="006B6D59" w:rsidP="00E23AE2">
      <w:pPr>
        <w:jc w:val="center"/>
        <w:rPr>
          <w:lang w:val="en-US"/>
        </w:rPr>
      </w:pPr>
    </w:p>
    <w:p w14:paraId="67BD2350" w14:textId="6D234EE4" w:rsidR="006B6D59" w:rsidRPr="00192948" w:rsidRDefault="006B6D59" w:rsidP="00E23AE2">
      <w:pPr>
        <w:jc w:val="center"/>
        <w:rPr>
          <w:b/>
          <w:bCs/>
          <w:u w:val="single"/>
          <w:lang w:val="en-US"/>
        </w:rPr>
      </w:pPr>
      <w:r w:rsidRPr="00192948">
        <w:rPr>
          <w:b/>
          <w:bCs/>
          <w:u w:val="single"/>
          <w:lang w:val="en-US"/>
        </w:rPr>
        <w:t>VISION</w:t>
      </w:r>
    </w:p>
    <w:p w14:paraId="6D23559F" w14:textId="3D47C457" w:rsidR="006B6D59" w:rsidRDefault="006B6D59" w:rsidP="00E23AE2">
      <w:pPr>
        <w:jc w:val="center"/>
        <w:rPr>
          <w:lang w:val="en-US"/>
        </w:rPr>
      </w:pPr>
      <w:r>
        <w:rPr>
          <w:lang w:val="en-US"/>
        </w:rPr>
        <w:t>We seek a community</w:t>
      </w:r>
      <w:r w:rsidR="004A2C2F">
        <w:rPr>
          <w:lang w:val="en-US"/>
        </w:rPr>
        <w:t xml:space="preserve"> without barriers</w:t>
      </w:r>
      <w:r w:rsidR="00234EF5">
        <w:rPr>
          <w:lang w:val="en-US"/>
        </w:rPr>
        <w:t xml:space="preserve">, where people can achieve personal success and fulfill their dreams. We envision Madawaska Valley Association </w:t>
      </w:r>
      <w:r w:rsidR="00192948">
        <w:rPr>
          <w:lang w:val="en-US"/>
        </w:rPr>
        <w:t>for</w:t>
      </w:r>
      <w:r w:rsidR="00234EF5">
        <w:rPr>
          <w:lang w:val="en-US"/>
        </w:rPr>
        <w:t xml:space="preserve"> Community Living as a leader in providing service and </w:t>
      </w:r>
      <w:proofErr w:type="gramStart"/>
      <w:r w:rsidR="00234EF5">
        <w:rPr>
          <w:lang w:val="en-US"/>
        </w:rPr>
        <w:t>supports</w:t>
      </w:r>
      <w:proofErr w:type="gramEnd"/>
      <w:r w:rsidR="00234EF5">
        <w:rPr>
          <w:lang w:val="en-US"/>
        </w:rPr>
        <w:t xml:space="preserve"> that promote inclusion for all. </w:t>
      </w:r>
    </w:p>
    <w:p w14:paraId="1A98487C" w14:textId="77777777" w:rsidR="00F775B9" w:rsidRDefault="00F775B9" w:rsidP="00885F30">
      <w:pPr>
        <w:rPr>
          <w:lang w:val="en-US"/>
        </w:rPr>
      </w:pPr>
    </w:p>
    <w:p w14:paraId="2CEBB501" w14:textId="77777777" w:rsidR="006625EA" w:rsidRPr="006625EA" w:rsidRDefault="006625EA" w:rsidP="006625EA">
      <w:pPr>
        <w:spacing w:after="80" w:line="240" w:lineRule="auto"/>
        <w:rPr>
          <w:bCs/>
          <w:kern w:val="0"/>
          <w:sz w:val="28"/>
          <w:szCs w:val="28"/>
          <w:lang w:val="en-US"/>
          <w14:ligatures w14:val="none"/>
        </w:rPr>
      </w:pPr>
    </w:p>
    <w:p w14:paraId="698BAA46" w14:textId="45630135" w:rsidR="006625EA" w:rsidRDefault="006625EA" w:rsidP="006625EA">
      <w:pPr>
        <w:spacing w:after="80" w:line="240" w:lineRule="auto"/>
        <w:jc w:val="center"/>
        <w:rPr>
          <w:b/>
          <w:bCs/>
          <w:kern w:val="0"/>
          <w:sz w:val="28"/>
          <w:szCs w:val="28"/>
          <w:lang w:val="en-US"/>
          <w14:ligatures w14:val="none"/>
        </w:rPr>
      </w:pPr>
      <w:r w:rsidRPr="006625EA">
        <w:rPr>
          <w:b/>
          <w:bCs/>
          <w:kern w:val="0"/>
          <w:sz w:val="28"/>
          <w:szCs w:val="28"/>
          <w:lang w:val="en-US"/>
          <w14:ligatures w14:val="none"/>
        </w:rPr>
        <w:t>MVACL BOARD OF DIRECTORS     2</w:t>
      </w:r>
      <w:r>
        <w:rPr>
          <w:b/>
          <w:bCs/>
          <w:kern w:val="0"/>
          <w:sz w:val="28"/>
          <w:szCs w:val="28"/>
          <w:lang w:val="en-US"/>
          <w14:ligatures w14:val="none"/>
        </w:rPr>
        <w:t xml:space="preserve">022 </w:t>
      </w:r>
      <w:r w:rsidR="00885F30">
        <w:rPr>
          <w:b/>
          <w:bCs/>
          <w:kern w:val="0"/>
          <w:sz w:val="28"/>
          <w:szCs w:val="28"/>
          <w:lang w:val="en-US"/>
          <w14:ligatures w14:val="none"/>
        </w:rPr>
        <w:t>–</w:t>
      </w:r>
      <w:r>
        <w:rPr>
          <w:b/>
          <w:bCs/>
          <w:kern w:val="0"/>
          <w:sz w:val="28"/>
          <w:szCs w:val="28"/>
          <w:lang w:val="en-US"/>
          <w14:ligatures w14:val="none"/>
        </w:rPr>
        <w:t xml:space="preserve"> 2023</w:t>
      </w:r>
    </w:p>
    <w:p w14:paraId="2F6DC213" w14:textId="77777777" w:rsidR="00885F30" w:rsidRPr="006625EA" w:rsidRDefault="00885F30" w:rsidP="006625EA">
      <w:pPr>
        <w:spacing w:after="80" w:line="240" w:lineRule="auto"/>
        <w:jc w:val="center"/>
        <w:rPr>
          <w:b/>
          <w:bCs/>
          <w:kern w:val="0"/>
          <w:sz w:val="28"/>
          <w:szCs w:val="28"/>
          <w:lang w:val="en-US"/>
          <w14:ligatures w14:val="none"/>
        </w:rPr>
      </w:pPr>
    </w:p>
    <w:p w14:paraId="2E102123" w14:textId="77777777" w:rsidR="006625EA" w:rsidRPr="006625EA" w:rsidRDefault="006625EA" w:rsidP="006625EA">
      <w:pPr>
        <w:spacing w:after="0" w:line="240" w:lineRule="auto"/>
        <w:rPr>
          <w:bCs/>
          <w:kern w:val="0"/>
          <w:lang w:val="en-US"/>
          <w14:ligatures w14:val="none"/>
        </w:rPr>
      </w:pPr>
      <w:r w:rsidRPr="006625EA">
        <w:rPr>
          <w:bCs/>
          <w:kern w:val="0"/>
          <w:lang w:val="en-US"/>
          <w14:ligatures w14:val="none"/>
        </w:rPr>
        <w:t>We would like to take this opportunity to thank our committed Board of Directors for their continued guidance and support of the work of MVACL.</w:t>
      </w:r>
    </w:p>
    <w:p w14:paraId="3BD41029" w14:textId="77777777" w:rsidR="006625EA" w:rsidRPr="006625EA" w:rsidRDefault="006625EA" w:rsidP="006625EA">
      <w:pPr>
        <w:spacing w:after="80" w:line="240" w:lineRule="auto"/>
        <w:rPr>
          <w:b/>
          <w:bCs/>
          <w:kern w:val="0"/>
          <w:sz w:val="12"/>
          <w:szCs w:val="12"/>
          <w:u w:val="single"/>
          <w:lang w:val="en-US"/>
          <w14:ligatures w14:val="none"/>
        </w:rPr>
      </w:pPr>
    </w:p>
    <w:p w14:paraId="517CC392" w14:textId="77777777" w:rsidR="006625EA" w:rsidRPr="006625EA" w:rsidRDefault="006625EA" w:rsidP="00885F30">
      <w:pPr>
        <w:spacing w:after="80" w:line="240" w:lineRule="auto"/>
        <w:jc w:val="center"/>
        <w:rPr>
          <w:bCs/>
          <w:kern w:val="0"/>
          <w:lang w:val="en-US"/>
          <w14:ligatures w14:val="none"/>
        </w:rPr>
      </w:pPr>
      <w:r w:rsidRPr="006625EA">
        <w:rPr>
          <w:b/>
          <w:bCs/>
          <w:kern w:val="0"/>
          <w:u w:val="single"/>
          <w:lang w:val="en-US"/>
          <w14:ligatures w14:val="none"/>
        </w:rPr>
        <w:t>Executive</w:t>
      </w:r>
      <w:r w:rsidRPr="006625EA">
        <w:rPr>
          <w:bCs/>
          <w:kern w:val="0"/>
          <w:lang w:val="en-US"/>
          <w14:ligatures w14:val="none"/>
        </w:rPr>
        <w:tab/>
      </w:r>
      <w:r w:rsidRPr="006625EA">
        <w:rPr>
          <w:bCs/>
          <w:kern w:val="0"/>
          <w:lang w:val="en-US"/>
          <w14:ligatures w14:val="none"/>
        </w:rPr>
        <w:tab/>
      </w:r>
      <w:r w:rsidRPr="006625EA">
        <w:rPr>
          <w:bCs/>
          <w:kern w:val="0"/>
          <w:lang w:val="en-US"/>
          <w14:ligatures w14:val="none"/>
        </w:rPr>
        <w:tab/>
      </w:r>
      <w:r w:rsidRPr="006625EA">
        <w:rPr>
          <w:bCs/>
          <w:kern w:val="0"/>
          <w:lang w:val="en-US"/>
          <w14:ligatures w14:val="none"/>
        </w:rPr>
        <w:tab/>
      </w:r>
      <w:r w:rsidRPr="006625EA">
        <w:rPr>
          <w:bCs/>
          <w:kern w:val="0"/>
          <w:lang w:val="en-US"/>
          <w14:ligatures w14:val="none"/>
        </w:rPr>
        <w:tab/>
      </w:r>
      <w:r w:rsidRPr="006625EA">
        <w:rPr>
          <w:bCs/>
          <w:kern w:val="0"/>
          <w:lang w:val="en-US"/>
          <w14:ligatures w14:val="none"/>
        </w:rPr>
        <w:tab/>
      </w:r>
      <w:r w:rsidRPr="006625EA">
        <w:rPr>
          <w:bCs/>
          <w:kern w:val="0"/>
          <w:lang w:val="en-US"/>
          <w14:ligatures w14:val="none"/>
        </w:rPr>
        <w:tab/>
      </w:r>
      <w:r w:rsidRPr="006625EA">
        <w:rPr>
          <w:b/>
          <w:bCs/>
          <w:kern w:val="0"/>
          <w:u w:val="single"/>
          <w:lang w:val="en-US"/>
          <w14:ligatures w14:val="none"/>
        </w:rPr>
        <w:t>Directors</w:t>
      </w:r>
    </w:p>
    <w:p w14:paraId="3A67873D" w14:textId="77777777" w:rsidR="006625EA" w:rsidRPr="006625EA" w:rsidRDefault="006625EA" w:rsidP="00885F30">
      <w:pPr>
        <w:spacing w:after="80" w:line="240" w:lineRule="auto"/>
        <w:jc w:val="center"/>
        <w:rPr>
          <w:bCs/>
          <w:kern w:val="0"/>
          <w:lang w:val="en-US"/>
          <w14:ligatures w14:val="none"/>
        </w:rPr>
      </w:pPr>
      <w:r w:rsidRPr="006625EA">
        <w:rPr>
          <w:bCs/>
          <w:kern w:val="0"/>
          <w:lang w:val="en-US"/>
          <w14:ligatures w14:val="none"/>
        </w:rPr>
        <w:t>Bridget Gutoskie,</w:t>
      </w:r>
      <w:r w:rsidRPr="006625EA">
        <w:rPr>
          <w:b/>
          <w:bCs/>
          <w:kern w:val="0"/>
          <w:lang w:val="en-US"/>
          <w14:ligatures w14:val="none"/>
        </w:rPr>
        <w:t xml:space="preserve"> President</w:t>
      </w:r>
      <w:r w:rsidRPr="006625EA">
        <w:rPr>
          <w:b/>
          <w:bCs/>
          <w:kern w:val="0"/>
          <w:lang w:val="en-US"/>
          <w14:ligatures w14:val="none"/>
        </w:rPr>
        <w:tab/>
      </w:r>
      <w:r w:rsidRPr="006625EA">
        <w:rPr>
          <w:bCs/>
          <w:kern w:val="0"/>
          <w:lang w:val="en-US"/>
          <w14:ligatures w14:val="none"/>
        </w:rPr>
        <w:tab/>
      </w:r>
      <w:r w:rsidRPr="006625EA">
        <w:rPr>
          <w:bCs/>
          <w:kern w:val="0"/>
          <w:lang w:val="en-US"/>
          <w14:ligatures w14:val="none"/>
        </w:rPr>
        <w:tab/>
      </w:r>
      <w:r w:rsidRPr="006625EA">
        <w:rPr>
          <w:bCs/>
          <w:kern w:val="0"/>
          <w:lang w:val="en-US"/>
          <w14:ligatures w14:val="none"/>
        </w:rPr>
        <w:tab/>
        <w:t>Joanne Hartwig</w:t>
      </w:r>
    </w:p>
    <w:p w14:paraId="30BC08C7" w14:textId="1F4FBA5D" w:rsidR="006625EA" w:rsidRPr="006625EA" w:rsidRDefault="006625EA" w:rsidP="00885F30">
      <w:pPr>
        <w:spacing w:after="80" w:line="240" w:lineRule="auto"/>
        <w:jc w:val="center"/>
        <w:rPr>
          <w:bCs/>
          <w:kern w:val="0"/>
          <w:lang w:val="en-US"/>
          <w14:ligatures w14:val="none"/>
        </w:rPr>
      </w:pPr>
      <w:r w:rsidRPr="006625EA">
        <w:rPr>
          <w:bCs/>
          <w:kern w:val="0"/>
          <w:lang w:val="en-US"/>
          <w14:ligatures w14:val="none"/>
        </w:rPr>
        <w:t xml:space="preserve">Corrine Higgins, </w:t>
      </w:r>
      <w:r w:rsidRPr="006625EA">
        <w:rPr>
          <w:b/>
          <w:bCs/>
          <w:kern w:val="0"/>
          <w:lang w:val="en-US"/>
          <w14:ligatures w14:val="none"/>
        </w:rPr>
        <w:t>Vice President</w:t>
      </w:r>
      <w:r w:rsidRPr="006625EA">
        <w:rPr>
          <w:bCs/>
          <w:kern w:val="0"/>
          <w:lang w:val="en-US"/>
          <w14:ligatures w14:val="none"/>
        </w:rPr>
        <w:tab/>
      </w:r>
      <w:r w:rsidRPr="006625EA">
        <w:rPr>
          <w:bCs/>
          <w:kern w:val="0"/>
          <w:lang w:val="en-US"/>
          <w14:ligatures w14:val="none"/>
        </w:rPr>
        <w:tab/>
      </w:r>
      <w:r w:rsidRPr="006625EA">
        <w:rPr>
          <w:bCs/>
          <w:kern w:val="0"/>
          <w:lang w:val="en-US"/>
          <w14:ligatures w14:val="none"/>
        </w:rPr>
        <w:tab/>
      </w:r>
      <w:r w:rsidRPr="006625EA">
        <w:rPr>
          <w:bCs/>
          <w:kern w:val="0"/>
          <w:lang w:val="en-US"/>
          <w14:ligatures w14:val="none"/>
        </w:rPr>
        <w:tab/>
        <w:t>Edna Yutronkie</w:t>
      </w:r>
    </w:p>
    <w:p w14:paraId="38A97710" w14:textId="7D954898" w:rsidR="006625EA" w:rsidRPr="006625EA" w:rsidRDefault="006625EA" w:rsidP="00885F30">
      <w:pPr>
        <w:spacing w:after="80" w:line="240" w:lineRule="auto"/>
        <w:jc w:val="center"/>
        <w:rPr>
          <w:bCs/>
          <w:kern w:val="0"/>
          <w:lang w:val="en-US"/>
          <w14:ligatures w14:val="none"/>
        </w:rPr>
      </w:pPr>
      <w:r w:rsidRPr="006625EA">
        <w:rPr>
          <w:bCs/>
          <w:kern w:val="0"/>
          <w:lang w:val="en-US"/>
          <w14:ligatures w14:val="none"/>
        </w:rPr>
        <w:t xml:space="preserve">Lavina Prince, </w:t>
      </w:r>
      <w:r w:rsidRPr="006625EA">
        <w:rPr>
          <w:b/>
          <w:bCs/>
          <w:kern w:val="0"/>
          <w:lang w:val="en-US"/>
          <w14:ligatures w14:val="none"/>
        </w:rPr>
        <w:t>Honorary Vice President</w:t>
      </w:r>
      <w:r w:rsidRPr="006625EA">
        <w:rPr>
          <w:b/>
          <w:bCs/>
          <w:kern w:val="0"/>
          <w:lang w:val="en-US"/>
          <w14:ligatures w14:val="none"/>
        </w:rPr>
        <w:tab/>
      </w:r>
      <w:r w:rsidRPr="006625EA">
        <w:rPr>
          <w:b/>
          <w:bCs/>
          <w:kern w:val="0"/>
          <w:lang w:val="en-US"/>
          <w14:ligatures w14:val="none"/>
        </w:rPr>
        <w:tab/>
      </w:r>
      <w:r w:rsidRPr="006625EA">
        <w:rPr>
          <w:bCs/>
          <w:kern w:val="0"/>
          <w:lang w:val="en-US"/>
          <w14:ligatures w14:val="none"/>
        </w:rPr>
        <w:t>Rosemary Miller</w:t>
      </w:r>
    </w:p>
    <w:p w14:paraId="58496033" w14:textId="0BBCC35F" w:rsidR="006625EA" w:rsidRDefault="009855BF" w:rsidP="009855BF">
      <w:pPr>
        <w:spacing w:after="80" w:line="240" w:lineRule="auto"/>
        <w:rPr>
          <w:bCs/>
          <w:kern w:val="0"/>
          <w:lang w:val="en-US"/>
          <w14:ligatures w14:val="none"/>
        </w:rPr>
      </w:pPr>
      <w:r>
        <w:rPr>
          <w:bCs/>
          <w:kern w:val="0"/>
          <w:lang w:val="en-US"/>
          <w14:ligatures w14:val="none"/>
        </w:rPr>
        <w:t xml:space="preserve">                                         </w:t>
      </w:r>
      <w:r w:rsidR="006625EA" w:rsidRPr="006625EA">
        <w:rPr>
          <w:bCs/>
          <w:kern w:val="0"/>
          <w:lang w:val="en-US"/>
          <w14:ligatures w14:val="none"/>
        </w:rPr>
        <w:t xml:space="preserve">Jane Visneskie </w:t>
      </w:r>
      <w:r w:rsidR="006625EA" w:rsidRPr="009855BF">
        <w:rPr>
          <w:b/>
          <w:kern w:val="0"/>
          <w:lang w:val="en-US"/>
          <w14:ligatures w14:val="none"/>
        </w:rPr>
        <w:t>- Treasurer</w:t>
      </w:r>
    </w:p>
    <w:p w14:paraId="567CEA94" w14:textId="77777777" w:rsidR="00857912" w:rsidRDefault="00857912" w:rsidP="00885F30">
      <w:pPr>
        <w:spacing w:after="80" w:line="240" w:lineRule="auto"/>
        <w:jc w:val="center"/>
        <w:rPr>
          <w:bCs/>
          <w:kern w:val="0"/>
          <w:lang w:val="en-US"/>
          <w14:ligatures w14:val="none"/>
        </w:rPr>
      </w:pPr>
    </w:p>
    <w:p w14:paraId="1C3355C7" w14:textId="77777777" w:rsidR="00857912" w:rsidRDefault="00857912" w:rsidP="00857912">
      <w:pPr>
        <w:rPr>
          <w:sz w:val="22"/>
          <w:szCs w:val="22"/>
        </w:rPr>
      </w:pPr>
    </w:p>
    <w:p w14:paraId="77AD866B" w14:textId="77777777" w:rsidR="00D149A4" w:rsidRDefault="00D149A4" w:rsidP="00857912">
      <w:pPr>
        <w:rPr>
          <w:sz w:val="22"/>
          <w:szCs w:val="22"/>
        </w:rPr>
      </w:pPr>
    </w:p>
    <w:p w14:paraId="7146C8DF" w14:textId="1202E75B" w:rsidR="00857912" w:rsidRPr="00644CED" w:rsidRDefault="00857912" w:rsidP="00644CED">
      <w:pPr>
        <w:jc w:val="center"/>
        <w:rPr>
          <w:rFonts w:ascii="Brush Script MT" w:hAnsi="Brush Script MT"/>
          <w:sz w:val="48"/>
          <w:szCs w:val="48"/>
        </w:rPr>
      </w:pPr>
      <w:r w:rsidRPr="00644CED">
        <w:rPr>
          <w:rFonts w:ascii="Brush Script MT" w:hAnsi="Brush Script MT"/>
          <w:sz w:val="48"/>
          <w:szCs w:val="48"/>
        </w:rPr>
        <w:t>A Message to our Stakeholders</w:t>
      </w:r>
    </w:p>
    <w:p w14:paraId="43950953" w14:textId="77777777" w:rsidR="00857912" w:rsidRPr="00D26658" w:rsidRDefault="00857912" w:rsidP="00857912">
      <w:pPr>
        <w:rPr>
          <w:sz w:val="22"/>
          <w:szCs w:val="22"/>
        </w:rPr>
      </w:pPr>
      <w:r w:rsidRPr="00D26658">
        <w:rPr>
          <w:sz w:val="22"/>
          <w:szCs w:val="22"/>
        </w:rPr>
        <w:t>Dear Friends of MVACL</w:t>
      </w:r>
    </w:p>
    <w:p w14:paraId="479387CC" w14:textId="77777777" w:rsidR="00857912" w:rsidRPr="00D26658" w:rsidRDefault="00857912" w:rsidP="00857912">
      <w:pPr>
        <w:rPr>
          <w:sz w:val="22"/>
          <w:szCs w:val="22"/>
        </w:rPr>
      </w:pPr>
      <w:r w:rsidRPr="00D26658">
        <w:rPr>
          <w:sz w:val="22"/>
          <w:szCs w:val="22"/>
        </w:rPr>
        <w:t>This annual report focuses on the period from April 1</w:t>
      </w:r>
      <w:r w:rsidRPr="00D26658">
        <w:rPr>
          <w:sz w:val="22"/>
          <w:szCs w:val="22"/>
          <w:vertAlign w:val="superscript"/>
        </w:rPr>
        <w:t>st</w:t>
      </w:r>
      <w:r w:rsidRPr="00D26658">
        <w:rPr>
          <w:sz w:val="22"/>
          <w:szCs w:val="22"/>
        </w:rPr>
        <w:t>, 2022- March 31</w:t>
      </w:r>
      <w:r w:rsidRPr="00D26658">
        <w:rPr>
          <w:sz w:val="22"/>
          <w:szCs w:val="22"/>
          <w:vertAlign w:val="superscript"/>
        </w:rPr>
        <w:t>st</w:t>
      </w:r>
      <w:r w:rsidRPr="00D26658">
        <w:rPr>
          <w:sz w:val="22"/>
          <w:szCs w:val="22"/>
        </w:rPr>
        <w:t xml:space="preserve">, 2023.  In April we were still in the midst of </w:t>
      </w:r>
      <w:proofErr w:type="gramStart"/>
      <w:r w:rsidRPr="00D26658">
        <w:rPr>
          <w:sz w:val="22"/>
          <w:szCs w:val="22"/>
        </w:rPr>
        <w:t>Covid</w:t>
      </w:r>
      <w:proofErr w:type="gramEnd"/>
      <w:r w:rsidRPr="00D26658">
        <w:rPr>
          <w:sz w:val="22"/>
          <w:szCs w:val="22"/>
        </w:rPr>
        <w:t xml:space="preserve"> but everyone was hopeful that with spring and summer would come fewer restrictions.  </w:t>
      </w:r>
    </w:p>
    <w:p w14:paraId="01CD845D" w14:textId="77777777" w:rsidR="00857912" w:rsidRPr="00D26658" w:rsidRDefault="00857912" w:rsidP="00857912">
      <w:pPr>
        <w:rPr>
          <w:sz w:val="22"/>
          <w:szCs w:val="22"/>
        </w:rPr>
      </w:pPr>
      <w:r w:rsidRPr="00D26658">
        <w:rPr>
          <w:sz w:val="22"/>
          <w:szCs w:val="22"/>
        </w:rPr>
        <w:t xml:space="preserve">The first great news of the year came when the government announced on April 22, that the temporary $3/hr. wage enhancement was being made permanent.  This much deserved increase brought further hope that it would improve </w:t>
      </w:r>
      <w:r>
        <w:rPr>
          <w:sz w:val="22"/>
          <w:szCs w:val="22"/>
        </w:rPr>
        <w:t xml:space="preserve">our dire </w:t>
      </w:r>
      <w:r w:rsidRPr="00D26658">
        <w:rPr>
          <w:sz w:val="22"/>
          <w:szCs w:val="22"/>
        </w:rPr>
        <w:t xml:space="preserve">recruitment and retention.  Over the course of the year, we had </w:t>
      </w:r>
      <w:r>
        <w:rPr>
          <w:sz w:val="22"/>
          <w:szCs w:val="22"/>
        </w:rPr>
        <w:t>16</w:t>
      </w:r>
      <w:r w:rsidRPr="00D26658">
        <w:rPr>
          <w:sz w:val="22"/>
          <w:szCs w:val="22"/>
        </w:rPr>
        <w:t xml:space="preserve"> new hires, and </w:t>
      </w:r>
      <w:r>
        <w:rPr>
          <w:sz w:val="22"/>
          <w:szCs w:val="22"/>
        </w:rPr>
        <w:t>11</w:t>
      </w:r>
      <w:r w:rsidRPr="00D26658">
        <w:rPr>
          <w:sz w:val="22"/>
          <w:szCs w:val="22"/>
        </w:rPr>
        <w:t xml:space="preserve"> people left the agency. </w:t>
      </w:r>
    </w:p>
    <w:p w14:paraId="445BA2CD" w14:textId="77777777" w:rsidR="00857912" w:rsidRPr="00D26658" w:rsidRDefault="00857912" w:rsidP="00857912">
      <w:pPr>
        <w:rPr>
          <w:sz w:val="22"/>
          <w:szCs w:val="22"/>
        </w:rPr>
      </w:pPr>
      <w:r w:rsidRPr="00D26658">
        <w:rPr>
          <w:sz w:val="22"/>
          <w:szCs w:val="22"/>
        </w:rPr>
        <w:t xml:space="preserve">Community Living Month in May of 2022 was memorable because it was the first-time people we support and staff </w:t>
      </w:r>
      <w:proofErr w:type="gramStart"/>
      <w:r w:rsidRPr="00D26658">
        <w:rPr>
          <w:sz w:val="22"/>
          <w:szCs w:val="22"/>
        </w:rPr>
        <w:t>gathered together</w:t>
      </w:r>
      <w:proofErr w:type="gramEnd"/>
      <w:r w:rsidRPr="00D26658">
        <w:rPr>
          <w:sz w:val="22"/>
          <w:szCs w:val="22"/>
        </w:rPr>
        <w:t xml:space="preserve">, although outside, since March of 2020.  Our kickoff BBQ was extremely well attended and set the tone for many other events throughout May. People were happy to be outside on that cool but sunny day!  </w:t>
      </w:r>
    </w:p>
    <w:p w14:paraId="0A81631A" w14:textId="77777777" w:rsidR="00857912" w:rsidRPr="00D26658" w:rsidRDefault="00857912" w:rsidP="00857912">
      <w:pPr>
        <w:rPr>
          <w:sz w:val="22"/>
          <w:szCs w:val="22"/>
        </w:rPr>
      </w:pPr>
      <w:r w:rsidRPr="00D26658">
        <w:rPr>
          <w:sz w:val="22"/>
          <w:szCs w:val="22"/>
        </w:rPr>
        <w:t xml:space="preserve">Two of our DSPs successfully completed their DSW this year.  Congratulations Megan Bush and Trevor </w:t>
      </w:r>
      <w:proofErr w:type="spellStart"/>
      <w:r w:rsidRPr="00D26658">
        <w:rPr>
          <w:sz w:val="22"/>
          <w:szCs w:val="22"/>
        </w:rPr>
        <w:t>Zilney</w:t>
      </w:r>
      <w:proofErr w:type="spellEnd"/>
      <w:r w:rsidRPr="00D26658">
        <w:rPr>
          <w:sz w:val="22"/>
          <w:szCs w:val="22"/>
        </w:rPr>
        <w:t>!</w:t>
      </w:r>
    </w:p>
    <w:p w14:paraId="20C391A6" w14:textId="77777777" w:rsidR="00857912" w:rsidRPr="00D26658" w:rsidRDefault="00857912" w:rsidP="00857912">
      <w:pPr>
        <w:rPr>
          <w:sz w:val="22"/>
          <w:szCs w:val="22"/>
        </w:rPr>
      </w:pPr>
      <w:r w:rsidRPr="00D26658">
        <w:rPr>
          <w:sz w:val="22"/>
          <w:szCs w:val="22"/>
        </w:rPr>
        <w:t>Our collective agreement expired March 31, 2021, yet it wasn’t until June 15</w:t>
      </w:r>
      <w:r w:rsidRPr="00D26658">
        <w:rPr>
          <w:sz w:val="22"/>
          <w:szCs w:val="22"/>
          <w:vertAlign w:val="superscript"/>
        </w:rPr>
        <w:t>th</w:t>
      </w:r>
      <w:r w:rsidRPr="00D26658">
        <w:rPr>
          <w:sz w:val="22"/>
          <w:szCs w:val="22"/>
        </w:rPr>
        <w:t xml:space="preserve"> &amp; 16</w:t>
      </w:r>
      <w:r w:rsidRPr="00D26658">
        <w:rPr>
          <w:sz w:val="22"/>
          <w:szCs w:val="22"/>
          <w:vertAlign w:val="superscript"/>
        </w:rPr>
        <w:t>th</w:t>
      </w:r>
      <w:r w:rsidRPr="00D26658">
        <w:rPr>
          <w:sz w:val="22"/>
          <w:szCs w:val="22"/>
        </w:rPr>
        <w:t xml:space="preserve"> of 2022, that our parties were able to get back to the table to begin negotiations.  By March 2023 we had yet to come to an agreement.  Contributing to labour relations issues was the skyrocketing cost of living, that affects not only our staff, but also the people we support and our agency.</w:t>
      </w:r>
    </w:p>
    <w:p w14:paraId="09B73F6F" w14:textId="77777777" w:rsidR="00857912" w:rsidRPr="00D26658" w:rsidRDefault="00857912" w:rsidP="00857912">
      <w:pPr>
        <w:rPr>
          <w:sz w:val="22"/>
          <w:szCs w:val="22"/>
        </w:rPr>
      </w:pPr>
      <w:r w:rsidRPr="00D26658">
        <w:rPr>
          <w:sz w:val="22"/>
          <w:szCs w:val="22"/>
        </w:rPr>
        <w:t>Despite continued challenges support staff worked diligently to help people they support to get back out in the community and resume some semblance of normalcy in their lives.  People were able to get out hiking, biking, gardening and generally enjoying the out of doors (as evidenced by the beautiful photos on our cover).</w:t>
      </w:r>
    </w:p>
    <w:p w14:paraId="56094CA8" w14:textId="77777777" w:rsidR="00857912" w:rsidRPr="00D26658" w:rsidRDefault="00857912" w:rsidP="00857912">
      <w:pPr>
        <w:rPr>
          <w:sz w:val="22"/>
          <w:szCs w:val="22"/>
        </w:rPr>
      </w:pPr>
      <w:r w:rsidRPr="00D26658">
        <w:rPr>
          <w:sz w:val="22"/>
          <w:szCs w:val="22"/>
        </w:rPr>
        <w:t>In August we were happy to be able to welcome a new resident to our Group Living program.  Late March we welcomed a second!  Things were looking up!</w:t>
      </w:r>
    </w:p>
    <w:p w14:paraId="3DCE9FE0" w14:textId="77777777" w:rsidR="00857912" w:rsidRPr="00D26658" w:rsidRDefault="00857912" w:rsidP="00857912">
      <w:pPr>
        <w:rPr>
          <w:sz w:val="22"/>
          <w:szCs w:val="22"/>
        </w:rPr>
      </w:pPr>
      <w:r>
        <w:rPr>
          <w:sz w:val="22"/>
          <w:szCs w:val="22"/>
        </w:rPr>
        <w:t xml:space="preserve">In </w:t>
      </w:r>
      <w:r w:rsidRPr="00D26658">
        <w:rPr>
          <w:sz w:val="22"/>
          <w:szCs w:val="22"/>
        </w:rPr>
        <w:t>September</w:t>
      </w:r>
      <w:r>
        <w:rPr>
          <w:sz w:val="22"/>
          <w:szCs w:val="22"/>
        </w:rPr>
        <w:t>, during our annual review w</w:t>
      </w:r>
      <w:r w:rsidRPr="00D26658">
        <w:rPr>
          <w:sz w:val="22"/>
          <w:szCs w:val="22"/>
        </w:rPr>
        <w:t xml:space="preserve">e were found to </w:t>
      </w:r>
      <w:proofErr w:type="gramStart"/>
      <w:r w:rsidRPr="00D26658">
        <w:rPr>
          <w:sz w:val="22"/>
          <w:szCs w:val="22"/>
        </w:rPr>
        <w:t>be in compliance</w:t>
      </w:r>
      <w:proofErr w:type="gramEnd"/>
      <w:r>
        <w:rPr>
          <w:sz w:val="22"/>
          <w:szCs w:val="22"/>
        </w:rPr>
        <w:t>.</w:t>
      </w:r>
      <w:r w:rsidRPr="00D26658">
        <w:rPr>
          <w:sz w:val="22"/>
          <w:szCs w:val="22"/>
        </w:rPr>
        <w:t xml:space="preserve">  More great work by our teams.</w:t>
      </w:r>
    </w:p>
    <w:p w14:paraId="3AD81BDB" w14:textId="77777777" w:rsidR="00857912" w:rsidRPr="00D26658" w:rsidRDefault="00857912" w:rsidP="00857912">
      <w:pPr>
        <w:rPr>
          <w:sz w:val="22"/>
          <w:szCs w:val="22"/>
        </w:rPr>
      </w:pPr>
      <w:r w:rsidRPr="00D26658">
        <w:rPr>
          <w:sz w:val="22"/>
          <w:szCs w:val="22"/>
        </w:rPr>
        <w:t>Our last Strategic Plan covered from 2019 – 2021.  Although we met many of our goals, others remained incomplete, primarily due to the consequences of Covid.  In November of 2022, with financial support from our Board of Directors, we began the task of creating a new plan facilitated by Lori Stanley Non-Profit Consulting.  We had excellent participation and were grateful to supported people, families, board members, staff and community partners who contributed through surveys and focus groups.  The final plan was completed mid-February and was broadly distributed during Community Living Month in May</w:t>
      </w:r>
      <w:r>
        <w:rPr>
          <w:sz w:val="22"/>
          <w:szCs w:val="22"/>
        </w:rPr>
        <w:t xml:space="preserve"> 2023.</w:t>
      </w:r>
    </w:p>
    <w:p w14:paraId="0FB18557" w14:textId="77777777" w:rsidR="00857912" w:rsidRPr="00D26658" w:rsidRDefault="00857912" w:rsidP="00857912">
      <w:pPr>
        <w:rPr>
          <w:sz w:val="22"/>
          <w:szCs w:val="22"/>
        </w:rPr>
      </w:pPr>
      <w:r w:rsidRPr="00D26658">
        <w:rPr>
          <w:sz w:val="22"/>
          <w:szCs w:val="22"/>
        </w:rPr>
        <w:t xml:space="preserve">We continued to meet and work with community partners throughout the year.  Another high point for some supported people was when MV Hospice donated </w:t>
      </w:r>
      <w:proofErr w:type="spellStart"/>
      <w:r w:rsidRPr="00D26658">
        <w:rPr>
          <w:sz w:val="22"/>
          <w:szCs w:val="22"/>
        </w:rPr>
        <w:t>Ipods</w:t>
      </w:r>
      <w:proofErr w:type="spellEnd"/>
      <w:r w:rsidRPr="00D26658">
        <w:rPr>
          <w:sz w:val="22"/>
          <w:szCs w:val="22"/>
        </w:rPr>
        <w:t xml:space="preserve"> to our agency.  These devices were greatly appreciated and much enjoyed.</w:t>
      </w:r>
    </w:p>
    <w:p w14:paraId="285519D9" w14:textId="77779D78" w:rsidR="00857912" w:rsidRPr="00D26658" w:rsidRDefault="00857912" w:rsidP="00857912">
      <w:pPr>
        <w:rPr>
          <w:sz w:val="22"/>
          <w:szCs w:val="22"/>
        </w:rPr>
      </w:pPr>
      <w:r w:rsidRPr="00D26658">
        <w:rPr>
          <w:sz w:val="22"/>
          <w:szCs w:val="22"/>
        </w:rPr>
        <w:t>While covid has not been eradicated the level of focus it requires from us has certainly lifted.  We are grateful for more opportunity to put focus where it belongs, on improving the quality of life for those we support.</w:t>
      </w:r>
    </w:p>
    <w:p w14:paraId="63CD58FF" w14:textId="36340444" w:rsidR="00857912" w:rsidRPr="00D26658" w:rsidRDefault="00857912" w:rsidP="00857912">
      <w:pPr>
        <w:rPr>
          <w:sz w:val="22"/>
          <w:szCs w:val="22"/>
        </w:rPr>
      </w:pPr>
      <w:r w:rsidRPr="00D26658">
        <w:rPr>
          <w:sz w:val="22"/>
          <w:szCs w:val="22"/>
        </w:rPr>
        <w:t>Our journey continues!  Many thanks to all who participate and help along the way.</w:t>
      </w:r>
    </w:p>
    <w:p w14:paraId="57DC0D32" w14:textId="2CE15EB3" w:rsidR="00857912" w:rsidRPr="00D26658" w:rsidRDefault="00857912" w:rsidP="00857912">
      <w:pPr>
        <w:rPr>
          <w:sz w:val="22"/>
          <w:szCs w:val="22"/>
        </w:rPr>
      </w:pPr>
      <w:r w:rsidRPr="00D26658">
        <w:rPr>
          <w:rFonts w:ascii="Palace Script MT" w:hAnsi="Palace Script MT"/>
          <w:sz w:val="80"/>
          <w:szCs w:val="80"/>
        </w:rPr>
        <w:t>Monica</w:t>
      </w:r>
    </w:p>
    <w:p w14:paraId="7AE8661E" w14:textId="247D8FC3" w:rsidR="00857912" w:rsidRDefault="00857912" w:rsidP="00885F30">
      <w:pPr>
        <w:spacing w:after="80" w:line="240" w:lineRule="auto"/>
        <w:jc w:val="center"/>
        <w:rPr>
          <w:bCs/>
          <w:kern w:val="0"/>
          <w:lang w:val="en-US"/>
          <w14:ligatures w14:val="none"/>
        </w:rPr>
      </w:pPr>
    </w:p>
    <w:p w14:paraId="34DE4948" w14:textId="07AC98C9" w:rsidR="00857912" w:rsidRDefault="00C9741C" w:rsidP="00885F30">
      <w:pPr>
        <w:spacing w:after="80" w:line="240" w:lineRule="auto"/>
        <w:jc w:val="center"/>
        <w:rPr>
          <w:bCs/>
          <w:kern w:val="0"/>
          <w:lang w:val="en-US"/>
          <w14:ligatures w14:val="none"/>
        </w:rPr>
      </w:pPr>
      <w:r w:rsidRPr="00C9741C">
        <w:rPr>
          <w:noProof/>
          <w:lang w:val="en-US"/>
        </w:rPr>
        <w:drawing>
          <wp:anchor distT="0" distB="0" distL="114300" distR="114300" simplePos="0" relativeHeight="251689984" behindDoc="0" locked="0" layoutInCell="1" allowOverlap="1" wp14:anchorId="0ACB75DF" wp14:editId="036E1451">
            <wp:simplePos x="0" y="0"/>
            <wp:positionH relativeFrom="margin">
              <wp:posOffset>-57150</wp:posOffset>
            </wp:positionH>
            <wp:positionV relativeFrom="margin">
              <wp:align>bottom</wp:align>
            </wp:positionV>
            <wp:extent cx="2856230" cy="3790950"/>
            <wp:effectExtent l="0" t="0" r="1270" b="0"/>
            <wp:wrapSquare wrapText="bothSides"/>
            <wp:docPr id="6023882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6230" cy="379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75EFAA" w14:textId="48DAA9B0" w:rsidR="00857912" w:rsidRDefault="00857912" w:rsidP="00885F30">
      <w:pPr>
        <w:spacing w:after="80" w:line="240" w:lineRule="auto"/>
        <w:jc w:val="center"/>
        <w:rPr>
          <w:bCs/>
          <w:kern w:val="0"/>
          <w:lang w:val="en-US"/>
          <w14:ligatures w14:val="none"/>
        </w:rPr>
      </w:pPr>
    </w:p>
    <w:p w14:paraId="3E45D198" w14:textId="77777777" w:rsidR="00857912" w:rsidRDefault="00857912" w:rsidP="00885F30">
      <w:pPr>
        <w:spacing w:after="80" w:line="240" w:lineRule="auto"/>
        <w:jc w:val="center"/>
        <w:rPr>
          <w:bCs/>
          <w:kern w:val="0"/>
          <w:lang w:val="en-US"/>
          <w14:ligatures w14:val="none"/>
        </w:rPr>
      </w:pPr>
    </w:p>
    <w:p w14:paraId="21047B9D" w14:textId="77777777" w:rsidR="00857912" w:rsidRDefault="00857912" w:rsidP="00885F30">
      <w:pPr>
        <w:spacing w:after="80" w:line="240" w:lineRule="auto"/>
        <w:jc w:val="center"/>
        <w:rPr>
          <w:bCs/>
          <w:kern w:val="0"/>
          <w:lang w:val="en-US"/>
          <w14:ligatures w14:val="none"/>
        </w:rPr>
      </w:pPr>
    </w:p>
    <w:p w14:paraId="4C6605D3" w14:textId="77777777" w:rsidR="00C9741C" w:rsidRDefault="00C9741C" w:rsidP="00885F30">
      <w:pPr>
        <w:spacing w:after="80" w:line="240" w:lineRule="auto"/>
        <w:jc w:val="center"/>
        <w:rPr>
          <w:bCs/>
          <w:kern w:val="0"/>
          <w:lang w:val="en-US"/>
          <w14:ligatures w14:val="none"/>
        </w:rPr>
      </w:pPr>
    </w:p>
    <w:p w14:paraId="5F8C7BD3" w14:textId="1EB684E1" w:rsidR="00C9741C" w:rsidRPr="00C9741C" w:rsidRDefault="00C9741C" w:rsidP="00C9741C">
      <w:pPr>
        <w:autoSpaceDE w:val="0"/>
        <w:autoSpaceDN w:val="0"/>
        <w:adjustRightInd w:val="0"/>
        <w:spacing w:after="0" w:line="240" w:lineRule="auto"/>
        <w:rPr>
          <w:b/>
          <w:bCs/>
          <w:kern w:val="0"/>
          <w:sz w:val="32"/>
          <w:szCs w:val="32"/>
        </w:rPr>
      </w:pPr>
      <w:r>
        <w:rPr>
          <w:b/>
          <w:bCs/>
          <w:kern w:val="0"/>
          <w:sz w:val="32"/>
          <w:szCs w:val="32"/>
        </w:rPr>
        <w:t xml:space="preserve">      </w:t>
      </w:r>
      <w:r w:rsidRPr="00C9741C">
        <w:rPr>
          <w:b/>
          <w:bCs/>
          <w:kern w:val="0"/>
          <w:sz w:val="32"/>
          <w:szCs w:val="32"/>
        </w:rPr>
        <w:t>Dean h</w:t>
      </w:r>
      <w:r w:rsidR="009855BF">
        <w:rPr>
          <w:b/>
          <w:bCs/>
          <w:kern w:val="0"/>
          <w:sz w:val="32"/>
          <w:szCs w:val="32"/>
        </w:rPr>
        <w:t>as</w:t>
      </w:r>
      <w:r w:rsidRPr="00C9741C">
        <w:rPr>
          <w:b/>
          <w:bCs/>
          <w:kern w:val="0"/>
          <w:sz w:val="32"/>
          <w:szCs w:val="32"/>
        </w:rPr>
        <w:t xml:space="preserve"> been </w:t>
      </w:r>
      <w:proofErr w:type="gramStart"/>
      <w:r w:rsidRPr="00C9741C">
        <w:rPr>
          <w:b/>
          <w:bCs/>
          <w:kern w:val="0"/>
          <w:sz w:val="32"/>
          <w:szCs w:val="32"/>
        </w:rPr>
        <w:t>enjoying</w:t>
      </w:r>
      <w:proofErr w:type="gramEnd"/>
    </w:p>
    <w:p w14:paraId="4FD818AA" w14:textId="77777777" w:rsidR="009855BF" w:rsidRDefault="00C9741C" w:rsidP="00C9741C">
      <w:pPr>
        <w:autoSpaceDE w:val="0"/>
        <w:autoSpaceDN w:val="0"/>
        <w:adjustRightInd w:val="0"/>
        <w:spacing w:after="0" w:line="240" w:lineRule="auto"/>
        <w:rPr>
          <w:b/>
          <w:bCs/>
          <w:kern w:val="0"/>
          <w:sz w:val="32"/>
          <w:szCs w:val="32"/>
        </w:rPr>
      </w:pPr>
      <w:r>
        <w:rPr>
          <w:b/>
          <w:bCs/>
          <w:kern w:val="0"/>
          <w:sz w:val="32"/>
          <w:szCs w:val="32"/>
        </w:rPr>
        <w:t xml:space="preserve">      </w:t>
      </w:r>
      <w:r w:rsidRPr="00C9741C">
        <w:rPr>
          <w:b/>
          <w:bCs/>
          <w:kern w:val="0"/>
          <w:sz w:val="32"/>
          <w:szCs w:val="32"/>
        </w:rPr>
        <w:t xml:space="preserve">listening to </w:t>
      </w:r>
      <w:r w:rsidR="009855BF">
        <w:rPr>
          <w:b/>
          <w:bCs/>
          <w:kern w:val="0"/>
          <w:sz w:val="32"/>
          <w:szCs w:val="32"/>
        </w:rPr>
        <w:t xml:space="preserve">an </w:t>
      </w:r>
      <w:r w:rsidRPr="00C9741C">
        <w:rPr>
          <w:b/>
          <w:bCs/>
          <w:kern w:val="0"/>
          <w:sz w:val="32"/>
          <w:szCs w:val="32"/>
        </w:rPr>
        <w:t xml:space="preserve">iPod </w:t>
      </w:r>
      <w:r w:rsidR="009855BF">
        <w:rPr>
          <w:b/>
          <w:bCs/>
          <w:kern w:val="0"/>
          <w:sz w:val="32"/>
          <w:szCs w:val="32"/>
        </w:rPr>
        <w:t xml:space="preserve">he </w:t>
      </w:r>
      <w:r w:rsidRPr="00C9741C">
        <w:rPr>
          <w:b/>
          <w:bCs/>
          <w:kern w:val="0"/>
          <w:sz w:val="32"/>
          <w:szCs w:val="32"/>
        </w:rPr>
        <w:t xml:space="preserve">borrowed </w:t>
      </w:r>
    </w:p>
    <w:p w14:paraId="18D354AD" w14:textId="67EA3CB1" w:rsidR="00C9741C" w:rsidRDefault="009855BF" w:rsidP="00C9741C">
      <w:pPr>
        <w:autoSpaceDE w:val="0"/>
        <w:autoSpaceDN w:val="0"/>
        <w:adjustRightInd w:val="0"/>
        <w:spacing w:after="0" w:line="240" w:lineRule="auto"/>
        <w:rPr>
          <w:b/>
          <w:bCs/>
          <w:kern w:val="0"/>
          <w:sz w:val="32"/>
          <w:szCs w:val="32"/>
        </w:rPr>
      </w:pPr>
      <w:r>
        <w:rPr>
          <w:b/>
          <w:bCs/>
          <w:kern w:val="0"/>
          <w:sz w:val="32"/>
          <w:szCs w:val="32"/>
        </w:rPr>
        <w:t xml:space="preserve">      </w:t>
      </w:r>
      <w:r w:rsidR="00C9741C" w:rsidRPr="00C9741C">
        <w:rPr>
          <w:b/>
          <w:bCs/>
          <w:kern w:val="0"/>
          <w:sz w:val="32"/>
          <w:szCs w:val="32"/>
        </w:rPr>
        <w:t>from the Learning Centre!</w:t>
      </w:r>
    </w:p>
    <w:p w14:paraId="616691C3" w14:textId="77777777" w:rsidR="00C9741C" w:rsidRPr="00C9741C" w:rsidRDefault="00C9741C" w:rsidP="00C9741C">
      <w:pPr>
        <w:autoSpaceDE w:val="0"/>
        <w:autoSpaceDN w:val="0"/>
        <w:adjustRightInd w:val="0"/>
        <w:spacing w:after="0" w:line="240" w:lineRule="auto"/>
        <w:rPr>
          <w:b/>
          <w:bCs/>
          <w:kern w:val="0"/>
          <w:sz w:val="32"/>
          <w:szCs w:val="32"/>
        </w:rPr>
      </w:pPr>
    </w:p>
    <w:p w14:paraId="7E642F7C" w14:textId="0D22C26F" w:rsidR="00C9741C" w:rsidRPr="00C9741C" w:rsidRDefault="00C9741C" w:rsidP="00C9741C">
      <w:pPr>
        <w:autoSpaceDE w:val="0"/>
        <w:autoSpaceDN w:val="0"/>
        <w:adjustRightInd w:val="0"/>
        <w:spacing w:after="0" w:line="240" w:lineRule="auto"/>
        <w:rPr>
          <w:b/>
          <w:bCs/>
          <w:kern w:val="0"/>
          <w:sz w:val="32"/>
          <w:szCs w:val="32"/>
        </w:rPr>
      </w:pPr>
      <w:r>
        <w:rPr>
          <w:b/>
          <w:bCs/>
          <w:kern w:val="0"/>
          <w:sz w:val="32"/>
          <w:szCs w:val="32"/>
        </w:rPr>
        <w:t xml:space="preserve">      </w:t>
      </w:r>
      <w:r w:rsidRPr="00C9741C">
        <w:rPr>
          <w:b/>
          <w:bCs/>
          <w:kern w:val="0"/>
          <w:sz w:val="32"/>
          <w:szCs w:val="32"/>
        </w:rPr>
        <w:t>Thank you to our community partners at</w:t>
      </w:r>
    </w:p>
    <w:p w14:paraId="647EA28E" w14:textId="5E8767E9" w:rsidR="00C9741C" w:rsidRPr="00C9741C" w:rsidRDefault="00C9741C" w:rsidP="00C9741C">
      <w:pPr>
        <w:autoSpaceDE w:val="0"/>
        <w:autoSpaceDN w:val="0"/>
        <w:adjustRightInd w:val="0"/>
        <w:spacing w:after="0" w:line="240" w:lineRule="auto"/>
        <w:rPr>
          <w:b/>
          <w:bCs/>
          <w:kern w:val="0"/>
          <w:sz w:val="32"/>
          <w:szCs w:val="32"/>
        </w:rPr>
      </w:pPr>
      <w:r>
        <w:rPr>
          <w:b/>
          <w:bCs/>
          <w:kern w:val="0"/>
          <w:sz w:val="32"/>
          <w:szCs w:val="32"/>
        </w:rPr>
        <w:t xml:space="preserve">      </w:t>
      </w:r>
      <w:r w:rsidRPr="00C9741C">
        <w:rPr>
          <w:b/>
          <w:bCs/>
          <w:kern w:val="0"/>
          <w:sz w:val="32"/>
          <w:szCs w:val="32"/>
        </w:rPr>
        <w:t>Madawaska Valley Hospice Palliative</w:t>
      </w:r>
    </w:p>
    <w:p w14:paraId="692EFAD3" w14:textId="710531D9" w:rsidR="00C9741C" w:rsidRPr="00C9741C" w:rsidRDefault="00C9741C" w:rsidP="00C9741C">
      <w:pPr>
        <w:autoSpaceDE w:val="0"/>
        <w:autoSpaceDN w:val="0"/>
        <w:adjustRightInd w:val="0"/>
        <w:spacing w:after="0" w:line="240" w:lineRule="auto"/>
        <w:rPr>
          <w:b/>
          <w:bCs/>
          <w:kern w:val="0"/>
          <w:sz w:val="32"/>
          <w:szCs w:val="32"/>
        </w:rPr>
      </w:pPr>
      <w:r>
        <w:rPr>
          <w:b/>
          <w:bCs/>
          <w:kern w:val="0"/>
          <w:sz w:val="32"/>
          <w:szCs w:val="32"/>
        </w:rPr>
        <w:t xml:space="preserve">      </w:t>
      </w:r>
      <w:r w:rsidRPr="00C9741C">
        <w:rPr>
          <w:b/>
          <w:bCs/>
          <w:kern w:val="0"/>
          <w:sz w:val="32"/>
          <w:szCs w:val="32"/>
        </w:rPr>
        <w:t>Care for the generous donation of these</w:t>
      </w:r>
    </w:p>
    <w:p w14:paraId="4A59574E" w14:textId="7FFF22FE" w:rsidR="00C9741C" w:rsidRPr="00C9741C" w:rsidRDefault="00C9741C" w:rsidP="00C9741C">
      <w:pPr>
        <w:autoSpaceDE w:val="0"/>
        <w:autoSpaceDN w:val="0"/>
        <w:adjustRightInd w:val="0"/>
        <w:spacing w:after="0" w:line="240" w:lineRule="auto"/>
        <w:rPr>
          <w:b/>
          <w:bCs/>
          <w:kern w:val="0"/>
          <w:sz w:val="32"/>
          <w:szCs w:val="32"/>
        </w:rPr>
      </w:pPr>
      <w:r>
        <w:rPr>
          <w:b/>
          <w:bCs/>
          <w:kern w:val="0"/>
          <w:sz w:val="32"/>
          <w:szCs w:val="32"/>
        </w:rPr>
        <w:t xml:space="preserve">      </w:t>
      </w:r>
      <w:r w:rsidRPr="00C9741C">
        <w:rPr>
          <w:b/>
          <w:bCs/>
          <w:kern w:val="0"/>
          <w:sz w:val="32"/>
          <w:szCs w:val="32"/>
        </w:rPr>
        <w:t>devices.</w:t>
      </w:r>
    </w:p>
    <w:p w14:paraId="2C1E994C" w14:textId="16B93E56" w:rsidR="006625EA" w:rsidRDefault="006625EA" w:rsidP="00885F30">
      <w:pPr>
        <w:jc w:val="center"/>
        <w:rPr>
          <w:lang w:val="en-US"/>
        </w:rPr>
      </w:pPr>
    </w:p>
    <w:p w14:paraId="4EF0F720" w14:textId="57C37053" w:rsidR="006625EA" w:rsidRDefault="006625EA" w:rsidP="00E23AE2">
      <w:pPr>
        <w:jc w:val="center"/>
        <w:rPr>
          <w:lang w:val="en-US"/>
        </w:rPr>
      </w:pPr>
    </w:p>
    <w:p w14:paraId="37B27C80" w14:textId="47CF4D33" w:rsidR="006625EA" w:rsidRDefault="006625EA" w:rsidP="00E23AE2">
      <w:pPr>
        <w:jc w:val="center"/>
        <w:rPr>
          <w:lang w:val="en-US"/>
        </w:rPr>
      </w:pPr>
    </w:p>
    <w:p w14:paraId="3B31C410" w14:textId="2366F563" w:rsidR="006625EA" w:rsidRDefault="009855BF" w:rsidP="00E23AE2">
      <w:pPr>
        <w:jc w:val="center"/>
        <w:rPr>
          <w:lang w:val="en-US"/>
        </w:rPr>
      </w:pPr>
      <w:r w:rsidRPr="00172ADA">
        <w:rPr>
          <w:noProof/>
          <w:lang w:val="en-US"/>
        </w:rPr>
        <mc:AlternateContent>
          <mc:Choice Requires="wps">
            <w:drawing>
              <wp:anchor distT="45720" distB="45720" distL="114300" distR="114300" simplePos="0" relativeHeight="251679744" behindDoc="0" locked="0" layoutInCell="1" allowOverlap="1" wp14:anchorId="66CC3E04" wp14:editId="7BBC04FF">
                <wp:simplePos x="0" y="0"/>
                <wp:positionH relativeFrom="margin">
                  <wp:posOffset>3757422</wp:posOffset>
                </wp:positionH>
                <wp:positionV relativeFrom="margin">
                  <wp:posOffset>-567690</wp:posOffset>
                </wp:positionV>
                <wp:extent cx="4010025" cy="1404620"/>
                <wp:effectExtent l="0" t="0" r="28575" b="17145"/>
                <wp:wrapSquare wrapText="bothSides"/>
                <wp:docPr id="295804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404620"/>
                        </a:xfrm>
                        <a:prstGeom prst="rect">
                          <a:avLst/>
                        </a:prstGeom>
                        <a:solidFill>
                          <a:srgbClr val="FFFFFF"/>
                        </a:solidFill>
                        <a:ln w="9525">
                          <a:solidFill>
                            <a:schemeClr val="bg1"/>
                          </a:solidFill>
                          <a:miter lim="800000"/>
                          <a:headEnd/>
                          <a:tailEnd/>
                        </a:ln>
                      </wps:spPr>
                      <wps:txbx>
                        <w:txbxContent>
                          <w:p w14:paraId="39EA4286" w14:textId="778A19BD" w:rsidR="00172ADA" w:rsidRDefault="00172ADA">
                            <w:r>
                              <w:t xml:space="preserve">In October of 2022, MVACL started the process to complete another Strategic Plan. Many discussions were </w:t>
                            </w:r>
                            <w:proofErr w:type="gramStart"/>
                            <w:r>
                              <w:t>had</w:t>
                            </w:r>
                            <w:proofErr w:type="gramEnd"/>
                            <w:r>
                              <w:t xml:space="preserve"> and we were excited to have a new plan in place in May of 2023. Pictured from left to right </w:t>
                            </w:r>
                            <w:r w:rsidR="009855BF">
                              <w:t>are</w:t>
                            </w:r>
                            <w:r>
                              <w:t xml:space="preserve"> the Strategic Planning Committee Members, Monica Prymack, Nicole Castle, Lea Walsh, Janice Henry, Lori Stanley (Strategic Plan Facilitator), Kelly Dombroski</w:t>
                            </w:r>
                            <w:r w:rsidR="00A735BD">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CC3E04" id="_x0000_t202" coordsize="21600,21600" o:spt="202" path="m,l,21600r21600,l21600,xe">
                <v:stroke joinstyle="miter"/>
                <v:path gradientshapeok="t" o:connecttype="rect"/>
              </v:shapetype>
              <v:shape id="Text Box 2" o:spid="_x0000_s1026" type="#_x0000_t202" style="position:absolute;left:0;text-align:left;margin-left:295.85pt;margin-top:-44.7pt;width:315.75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" strokecolor="white [3212]">
                <v:textbox style="mso-fit-shape-to-text:t">
                  <w:txbxContent>
                    <w:p w14:paraId="39EA4286" w14:textId="778A19BD" w:rsidR="00172ADA" w:rsidRDefault="00172ADA">
                      <w:r>
                        <w:t xml:space="preserve">In October of 2022, MVACL started the process to complete another Strategic Plan. Many discussions were </w:t>
                      </w:r>
                      <w:proofErr w:type="gramStart"/>
                      <w:r>
                        <w:t>had</w:t>
                      </w:r>
                      <w:proofErr w:type="gramEnd"/>
                      <w:r>
                        <w:t xml:space="preserve"> and we were excited to have a new plan in place in May of 2023. Pictured from left to right </w:t>
                      </w:r>
                      <w:r w:rsidR="009855BF">
                        <w:t>are</w:t>
                      </w:r>
                      <w:r>
                        <w:t xml:space="preserve"> the Strategic Planning Committee Members, Monica Prymack, Nicole Castle, Lea Walsh, Janice Henry, Lori Stanley (Strategic Plan Facilitator), Kelly Dombroski</w:t>
                      </w:r>
                      <w:r w:rsidR="00A735BD">
                        <w:t>.</w:t>
                      </w:r>
                    </w:p>
                  </w:txbxContent>
                </v:textbox>
                <w10:wrap type="square" anchorx="margin" anchory="margin"/>
              </v:shape>
            </w:pict>
          </mc:Fallback>
        </mc:AlternateContent>
      </w:r>
      <w:r>
        <w:rPr>
          <w:noProof/>
          <w:lang w:val="en-US"/>
        </w:rPr>
        <w:drawing>
          <wp:anchor distT="0" distB="0" distL="114300" distR="114300" simplePos="0" relativeHeight="251677696" behindDoc="0" locked="0" layoutInCell="1" allowOverlap="1" wp14:anchorId="6ADE67BD" wp14:editId="42BEEDCB">
            <wp:simplePos x="0" y="0"/>
            <wp:positionH relativeFrom="margin">
              <wp:posOffset>-628650</wp:posOffset>
            </wp:positionH>
            <wp:positionV relativeFrom="margin">
              <wp:posOffset>-676275</wp:posOffset>
            </wp:positionV>
            <wp:extent cx="4286250" cy="3214370"/>
            <wp:effectExtent l="0" t="0" r="0" b="5080"/>
            <wp:wrapSquare wrapText="bothSides"/>
            <wp:docPr id="190191905" name="Picture 3" descr="A group of women standing in fron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1905" name="Picture 3" descr="A group of women standing in front of a tab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6250" cy="3214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35C956" w14:textId="1312D3BE" w:rsidR="00B80845" w:rsidRDefault="00B80845" w:rsidP="00E23AE2">
      <w:pPr>
        <w:jc w:val="center"/>
        <w:rPr>
          <w:lang w:val="en-US"/>
        </w:rPr>
      </w:pPr>
    </w:p>
    <w:p w14:paraId="2CAEE1E2" w14:textId="2596C096" w:rsidR="006625EA" w:rsidRDefault="00885F30" w:rsidP="00E23AE2">
      <w:pPr>
        <w:jc w:val="center"/>
        <w:rPr>
          <w:lang w:val="en-US"/>
        </w:rPr>
      </w:pPr>
      <w:r>
        <w:rPr>
          <w:noProof/>
          <w:lang w:val="en-US"/>
        </w:rPr>
        <w:drawing>
          <wp:anchor distT="0" distB="0" distL="114300" distR="114300" simplePos="0" relativeHeight="251674624" behindDoc="0" locked="0" layoutInCell="1" allowOverlap="1" wp14:anchorId="00BC574B" wp14:editId="20CF7F88">
            <wp:simplePos x="0" y="0"/>
            <wp:positionH relativeFrom="margin">
              <wp:posOffset>4333875</wp:posOffset>
            </wp:positionH>
            <wp:positionV relativeFrom="margin">
              <wp:posOffset>1009650</wp:posOffset>
            </wp:positionV>
            <wp:extent cx="4314825" cy="4572000"/>
            <wp:effectExtent l="0" t="0" r="0" b="0"/>
            <wp:wrapSquare wrapText="bothSides"/>
            <wp:docPr id="20851496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4825" cy="45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5B9">
        <w:rPr>
          <w:noProof/>
        </w:rPr>
        <w:drawing>
          <wp:anchor distT="0" distB="0" distL="114300" distR="114300" simplePos="0" relativeHeight="251662336" behindDoc="0" locked="0" layoutInCell="1" allowOverlap="1" wp14:anchorId="1C67586D" wp14:editId="125AF16C">
            <wp:simplePos x="0" y="0"/>
            <wp:positionH relativeFrom="margin">
              <wp:posOffset>-323850</wp:posOffset>
            </wp:positionH>
            <wp:positionV relativeFrom="margin">
              <wp:posOffset>7195820</wp:posOffset>
            </wp:positionV>
            <wp:extent cx="6915150" cy="1677035"/>
            <wp:effectExtent l="0" t="0" r="0" b="0"/>
            <wp:wrapSquare wrapText="bothSides"/>
            <wp:docPr id="31943432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34323" name=""/>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915150" cy="1677035"/>
                    </a:xfrm>
                    <a:prstGeom prst="rect">
                      <a:avLst/>
                    </a:prstGeom>
                  </pic:spPr>
                </pic:pic>
              </a:graphicData>
            </a:graphic>
            <wp14:sizeRelH relativeFrom="margin">
              <wp14:pctWidth>0</wp14:pctWidth>
            </wp14:sizeRelH>
            <wp14:sizeRelV relativeFrom="margin">
              <wp14:pctHeight>0</wp14:pctHeight>
            </wp14:sizeRelV>
          </wp:anchor>
        </w:drawing>
      </w:r>
    </w:p>
    <w:p w14:paraId="6C646FAF" w14:textId="1547C5CC" w:rsidR="00600751" w:rsidRDefault="00600751" w:rsidP="00E23AE2">
      <w:pPr>
        <w:jc w:val="center"/>
        <w:rPr>
          <w:lang w:val="en-US"/>
        </w:rPr>
      </w:pPr>
    </w:p>
    <w:p w14:paraId="58EE6B3C" w14:textId="4B31CE29" w:rsidR="00600751" w:rsidRDefault="00600751" w:rsidP="00E23AE2">
      <w:pPr>
        <w:jc w:val="center"/>
        <w:rPr>
          <w:lang w:val="en-US"/>
        </w:rPr>
      </w:pPr>
    </w:p>
    <w:p w14:paraId="5D7739A7" w14:textId="71A38C2E" w:rsidR="00600751" w:rsidRDefault="00600751" w:rsidP="00E23AE2">
      <w:pPr>
        <w:jc w:val="center"/>
        <w:rPr>
          <w:lang w:val="en-US"/>
        </w:rPr>
      </w:pPr>
    </w:p>
    <w:p w14:paraId="0790F9DB" w14:textId="3D09F6FF" w:rsidR="00600751" w:rsidRDefault="00600751" w:rsidP="00E23AE2">
      <w:pPr>
        <w:jc w:val="center"/>
        <w:rPr>
          <w:lang w:val="en-US"/>
        </w:rPr>
      </w:pPr>
    </w:p>
    <w:p w14:paraId="7DEF4691" w14:textId="04EC45DF" w:rsidR="00600751" w:rsidRDefault="00600751" w:rsidP="00E23AE2">
      <w:pPr>
        <w:jc w:val="center"/>
        <w:rPr>
          <w:lang w:val="en-US"/>
        </w:rPr>
      </w:pPr>
    </w:p>
    <w:p w14:paraId="5C875901" w14:textId="4B6E47B6" w:rsidR="00600751" w:rsidRDefault="009855BF" w:rsidP="00E23AE2">
      <w:pPr>
        <w:jc w:val="center"/>
        <w:rPr>
          <w:lang w:val="en-US"/>
        </w:rPr>
      </w:pPr>
      <w:r>
        <w:rPr>
          <w:noProof/>
          <w:lang w:val="en-US"/>
        </w:rPr>
        <w:drawing>
          <wp:anchor distT="0" distB="0" distL="114300" distR="114300" simplePos="0" relativeHeight="251671552" behindDoc="0" locked="0" layoutInCell="1" allowOverlap="1" wp14:anchorId="6D680734" wp14:editId="4B31BE8F">
            <wp:simplePos x="0" y="0"/>
            <wp:positionH relativeFrom="margin">
              <wp:posOffset>-427355</wp:posOffset>
            </wp:positionH>
            <wp:positionV relativeFrom="margin">
              <wp:posOffset>2628900</wp:posOffset>
            </wp:positionV>
            <wp:extent cx="3962400" cy="2971800"/>
            <wp:effectExtent l="0" t="0" r="0" b="0"/>
            <wp:wrapSquare wrapText="bothSides"/>
            <wp:docPr id="8566746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7115EE" w14:textId="3F183E62" w:rsidR="00600751" w:rsidRDefault="00C9741C" w:rsidP="00E23AE2">
      <w:pPr>
        <w:jc w:val="center"/>
        <w:rPr>
          <w:lang w:val="en-US"/>
        </w:rPr>
      </w:pPr>
      <w:r w:rsidRPr="00A35B95">
        <w:rPr>
          <w:noProof/>
          <w:lang w:val="en-US"/>
        </w:rPr>
        <mc:AlternateContent>
          <mc:Choice Requires="wps">
            <w:drawing>
              <wp:anchor distT="45720" distB="45720" distL="114300" distR="114300" simplePos="0" relativeHeight="251676672" behindDoc="0" locked="0" layoutInCell="1" allowOverlap="1" wp14:anchorId="0040A36F" wp14:editId="0FA0CD66">
                <wp:simplePos x="0" y="0"/>
                <wp:positionH relativeFrom="margin">
                  <wp:align>right</wp:align>
                </wp:positionH>
                <wp:positionV relativeFrom="margin">
                  <wp:posOffset>5591175</wp:posOffset>
                </wp:positionV>
                <wp:extent cx="2360930" cy="1404620"/>
                <wp:effectExtent l="0" t="0" r="22860" b="13335"/>
                <wp:wrapSquare wrapText="bothSides"/>
                <wp:docPr id="2074420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2489D983" w14:textId="55574840" w:rsidR="00A35B95" w:rsidRDefault="00A35B95">
                            <w:r>
                              <w:t>MVACL was happy to gi</w:t>
                            </w:r>
                            <w:r w:rsidR="00172ADA">
                              <w:t>v</w:t>
                            </w:r>
                            <w:r>
                              <w:t xml:space="preserve">e back to the Community by offering a free windshield washer fill up day. </w:t>
                            </w:r>
                            <w:r w:rsidR="00172ADA">
                              <w:t>The sun was shining as Rhys and Tom waved in the cars!!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40A36F" id="_x0000_s1027" type="#_x0000_t202" style="position:absolute;left:0;text-align:left;margin-left:134.7pt;margin-top:440.25pt;width:185.9pt;height:110.6pt;z-index:25167667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" strokecolor="white [3212]">
                <v:textbox style="mso-fit-shape-to-text:t">
                  <w:txbxContent>
                    <w:p w14:paraId="2489D983" w14:textId="55574840" w:rsidR="00A35B95" w:rsidRDefault="00A35B95">
                      <w:r>
                        <w:t>MVACL was happy to gi</w:t>
                      </w:r>
                      <w:r w:rsidR="00172ADA">
                        <w:t>v</w:t>
                      </w:r>
                      <w:r>
                        <w:t xml:space="preserve">e back to the Community by offering a free windshield washer fill up day. </w:t>
                      </w:r>
                      <w:r w:rsidR="00172ADA">
                        <w:t>The sun was shining as Rhys and Tom waved in the cars!!</w:t>
                      </w:r>
                    </w:p>
                  </w:txbxContent>
                </v:textbox>
                <w10:wrap type="square" anchorx="margin" anchory="margin"/>
              </v:shape>
            </w:pict>
          </mc:Fallback>
        </mc:AlternateContent>
      </w:r>
    </w:p>
    <w:p w14:paraId="4BED4861" w14:textId="201E0E8B" w:rsidR="00600751" w:rsidRDefault="009855BF" w:rsidP="00430AC7">
      <w:pPr>
        <w:rPr>
          <w:lang w:val="en-US"/>
        </w:rPr>
      </w:pPr>
      <w:r w:rsidRPr="00F775B9">
        <w:rPr>
          <w:noProof/>
          <w:lang w:val="en-US"/>
        </w:rPr>
        <mc:AlternateContent>
          <mc:Choice Requires="wps">
            <w:drawing>
              <wp:anchor distT="45720" distB="45720" distL="114300" distR="114300" simplePos="0" relativeHeight="251673600" behindDoc="0" locked="0" layoutInCell="1" allowOverlap="1" wp14:anchorId="637B30C8" wp14:editId="1F294A0B">
                <wp:simplePos x="0" y="0"/>
                <wp:positionH relativeFrom="margin">
                  <wp:posOffset>-800100</wp:posOffset>
                </wp:positionH>
                <wp:positionV relativeFrom="bottomMargin">
                  <wp:posOffset>-704850</wp:posOffset>
                </wp:positionV>
                <wp:extent cx="4857750" cy="1404620"/>
                <wp:effectExtent l="0" t="0" r="1905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404620"/>
                        </a:xfrm>
                        <a:prstGeom prst="rect">
                          <a:avLst/>
                        </a:prstGeom>
                        <a:solidFill>
                          <a:srgbClr val="FFFFFF"/>
                        </a:solidFill>
                        <a:ln w="9525">
                          <a:solidFill>
                            <a:schemeClr val="bg1"/>
                          </a:solidFill>
                          <a:miter lim="800000"/>
                          <a:headEnd/>
                          <a:tailEnd/>
                        </a:ln>
                      </wps:spPr>
                      <wps:txbx>
                        <w:txbxContent>
                          <w:p w14:paraId="6A6F9619" w14:textId="44BEFB7B" w:rsidR="00F775B9" w:rsidRPr="00F775B9" w:rsidRDefault="00F775B9">
                            <w:pPr>
                              <w:rPr>
                                <w:lang w:val="en-US"/>
                              </w:rPr>
                            </w:pPr>
                            <w:r>
                              <w:rPr>
                                <w:lang w:val="en-US"/>
                              </w:rPr>
                              <w:t xml:space="preserve">As a </w:t>
                            </w:r>
                            <w:r w:rsidR="00A35B95">
                              <w:rPr>
                                <w:lang w:val="en-US"/>
                              </w:rPr>
                              <w:t>kickoff</w:t>
                            </w:r>
                            <w:r>
                              <w:rPr>
                                <w:lang w:val="en-US"/>
                              </w:rPr>
                              <w:t xml:space="preserve"> to Community Living Month, we were so thrilled to </w:t>
                            </w:r>
                            <w:r w:rsidR="00A35B95">
                              <w:rPr>
                                <w:lang w:val="en-US"/>
                              </w:rPr>
                              <w:t>recognize</w:t>
                            </w:r>
                            <w:r>
                              <w:rPr>
                                <w:lang w:val="en-US"/>
                              </w:rPr>
                              <w:t xml:space="preserve"> the following people with</w:t>
                            </w:r>
                            <w:r w:rsidR="00A35B95">
                              <w:rPr>
                                <w:lang w:val="en-US"/>
                              </w:rPr>
                              <w:t xml:space="preserve"> 15 years</w:t>
                            </w:r>
                            <w:r>
                              <w:rPr>
                                <w:lang w:val="en-US"/>
                              </w:rPr>
                              <w:t xml:space="preserve"> of service awards. Pictured left to right are Kelly </w:t>
                            </w:r>
                            <w:proofErr w:type="spellStart"/>
                            <w:r>
                              <w:rPr>
                                <w:lang w:val="en-US"/>
                              </w:rPr>
                              <w:t>Norlock</w:t>
                            </w:r>
                            <w:proofErr w:type="spellEnd"/>
                            <w:r w:rsidR="00A35B95">
                              <w:rPr>
                                <w:lang w:val="en-US"/>
                              </w:rPr>
                              <w:t xml:space="preserve">, </w:t>
                            </w:r>
                            <w:r>
                              <w:rPr>
                                <w:lang w:val="en-US"/>
                              </w:rPr>
                              <w:t xml:space="preserve">Karen Hawthorne, Melissa Gogolin, Janet </w:t>
                            </w:r>
                            <w:proofErr w:type="spellStart"/>
                            <w:proofErr w:type="gramStart"/>
                            <w:r>
                              <w:rPr>
                                <w:lang w:val="en-US"/>
                              </w:rPr>
                              <w:t>Paplinskie</w:t>
                            </w:r>
                            <w:proofErr w:type="spellEnd"/>
                            <w:r w:rsidR="00A35B95">
                              <w:rPr>
                                <w:lang w:val="en-US"/>
                              </w:rPr>
                              <w:t xml:space="preserve">, </w:t>
                            </w:r>
                            <w:r>
                              <w:rPr>
                                <w:lang w:val="en-US"/>
                              </w:rPr>
                              <w:t xml:space="preserve"> Laura</w:t>
                            </w:r>
                            <w:proofErr w:type="gramEnd"/>
                            <w:r>
                              <w:rPr>
                                <w:lang w:val="en-US"/>
                              </w:rPr>
                              <w:t xml:space="preserve"> Evans, Melissa </w:t>
                            </w:r>
                            <w:proofErr w:type="spellStart"/>
                            <w:r>
                              <w:rPr>
                                <w:lang w:val="en-US"/>
                              </w:rPr>
                              <w:t>Craftchi</w:t>
                            </w:r>
                            <w:r w:rsidR="00A35B95">
                              <w:rPr>
                                <w:lang w:val="en-US"/>
                              </w:rPr>
                              <w:t>ck</w:t>
                            </w:r>
                            <w:proofErr w:type="spellEnd"/>
                            <w:r>
                              <w:rPr>
                                <w:lang w:val="en-US"/>
                              </w:rPr>
                              <w:t>, Simon Fero</w:t>
                            </w:r>
                            <w:r w:rsidR="00A35B95">
                              <w:rPr>
                                <w:lang w:val="en-US"/>
                              </w:rPr>
                              <w:t xml:space="preserve"> and </w:t>
                            </w:r>
                            <w:r>
                              <w:rPr>
                                <w:lang w:val="en-US"/>
                              </w:rPr>
                              <w:t>Meghan Bush</w:t>
                            </w:r>
                            <w:r w:rsidR="00A35B95">
                              <w:rPr>
                                <w:lang w:val="en-US"/>
                              </w:rPr>
                              <w:t>. MVACL would like to congratulate you and t</w:t>
                            </w:r>
                            <w:r>
                              <w:rPr>
                                <w:lang w:val="en-US"/>
                              </w:rPr>
                              <w:t>hank you for all your</w:t>
                            </w:r>
                            <w:r w:rsidR="00A35B95">
                              <w:rPr>
                                <w:lang w:val="en-US"/>
                              </w:rPr>
                              <w:t xml:space="preserve"> hard work and</w:t>
                            </w:r>
                            <w:r>
                              <w:rPr>
                                <w:lang w:val="en-US"/>
                              </w:rPr>
                              <w:t xml:space="preserve"> years of dedication.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7B30C8" id="_x0000_s1028" type="#_x0000_t202" style="position:absolute;margin-left:-63pt;margin-top:-55.5pt;width:382.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" strokecolor="white [3212]">
                <v:textbox style="mso-fit-shape-to-text:t">
                  <w:txbxContent>
                    <w:p w14:paraId="6A6F9619" w14:textId="44BEFB7B" w:rsidR="00F775B9" w:rsidRPr="00F775B9" w:rsidRDefault="00F775B9">
                      <w:pPr>
                        <w:rPr>
                          <w:lang w:val="en-US"/>
                        </w:rPr>
                      </w:pPr>
                      <w:r>
                        <w:rPr>
                          <w:lang w:val="en-US"/>
                        </w:rPr>
                        <w:t xml:space="preserve">As a </w:t>
                      </w:r>
                      <w:r w:rsidR="00A35B95">
                        <w:rPr>
                          <w:lang w:val="en-US"/>
                        </w:rPr>
                        <w:t>kickoff</w:t>
                      </w:r>
                      <w:r>
                        <w:rPr>
                          <w:lang w:val="en-US"/>
                        </w:rPr>
                        <w:t xml:space="preserve"> to Community Living Month, we were so thrilled to </w:t>
                      </w:r>
                      <w:r w:rsidR="00A35B95">
                        <w:rPr>
                          <w:lang w:val="en-US"/>
                        </w:rPr>
                        <w:t>recognize</w:t>
                      </w:r>
                      <w:r>
                        <w:rPr>
                          <w:lang w:val="en-US"/>
                        </w:rPr>
                        <w:t xml:space="preserve"> the following people with</w:t>
                      </w:r>
                      <w:r w:rsidR="00A35B95">
                        <w:rPr>
                          <w:lang w:val="en-US"/>
                        </w:rPr>
                        <w:t xml:space="preserve"> 15 years</w:t>
                      </w:r>
                      <w:r>
                        <w:rPr>
                          <w:lang w:val="en-US"/>
                        </w:rPr>
                        <w:t xml:space="preserve"> of service awards. Pictured left to right are Kelly </w:t>
                      </w:r>
                      <w:proofErr w:type="spellStart"/>
                      <w:r>
                        <w:rPr>
                          <w:lang w:val="en-US"/>
                        </w:rPr>
                        <w:t>Norlock</w:t>
                      </w:r>
                      <w:proofErr w:type="spellEnd"/>
                      <w:r w:rsidR="00A35B95">
                        <w:rPr>
                          <w:lang w:val="en-US"/>
                        </w:rPr>
                        <w:t xml:space="preserve">, </w:t>
                      </w:r>
                      <w:r>
                        <w:rPr>
                          <w:lang w:val="en-US"/>
                        </w:rPr>
                        <w:t xml:space="preserve">Karen Hawthorne, Melissa Gogolin, Janet </w:t>
                      </w:r>
                      <w:proofErr w:type="spellStart"/>
                      <w:proofErr w:type="gramStart"/>
                      <w:r>
                        <w:rPr>
                          <w:lang w:val="en-US"/>
                        </w:rPr>
                        <w:t>Paplinskie</w:t>
                      </w:r>
                      <w:proofErr w:type="spellEnd"/>
                      <w:r w:rsidR="00A35B95">
                        <w:rPr>
                          <w:lang w:val="en-US"/>
                        </w:rPr>
                        <w:t xml:space="preserve">, </w:t>
                      </w:r>
                      <w:r>
                        <w:rPr>
                          <w:lang w:val="en-US"/>
                        </w:rPr>
                        <w:t xml:space="preserve"> Laura</w:t>
                      </w:r>
                      <w:proofErr w:type="gramEnd"/>
                      <w:r>
                        <w:rPr>
                          <w:lang w:val="en-US"/>
                        </w:rPr>
                        <w:t xml:space="preserve"> Evans, Melissa </w:t>
                      </w:r>
                      <w:proofErr w:type="spellStart"/>
                      <w:r>
                        <w:rPr>
                          <w:lang w:val="en-US"/>
                        </w:rPr>
                        <w:t>Craftchi</w:t>
                      </w:r>
                      <w:r w:rsidR="00A35B95">
                        <w:rPr>
                          <w:lang w:val="en-US"/>
                        </w:rPr>
                        <w:t>ck</w:t>
                      </w:r>
                      <w:proofErr w:type="spellEnd"/>
                      <w:r>
                        <w:rPr>
                          <w:lang w:val="en-US"/>
                        </w:rPr>
                        <w:t>, Simon Fero</w:t>
                      </w:r>
                      <w:r w:rsidR="00A35B95">
                        <w:rPr>
                          <w:lang w:val="en-US"/>
                        </w:rPr>
                        <w:t xml:space="preserve"> and </w:t>
                      </w:r>
                      <w:r>
                        <w:rPr>
                          <w:lang w:val="en-US"/>
                        </w:rPr>
                        <w:t>Meghan Bush</w:t>
                      </w:r>
                      <w:r w:rsidR="00A35B95">
                        <w:rPr>
                          <w:lang w:val="en-US"/>
                        </w:rPr>
                        <w:t>. MVACL would like to congratulate you and t</w:t>
                      </w:r>
                      <w:r>
                        <w:rPr>
                          <w:lang w:val="en-US"/>
                        </w:rPr>
                        <w:t>hank you for all your</w:t>
                      </w:r>
                      <w:r w:rsidR="00A35B95">
                        <w:rPr>
                          <w:lang w:val="en-US"/>
                        </w:rPr>
                        <w:t xml:space="preserve"> hard work and</w:t>
                      </w:r>
                      <w:r>
                        <w:rPr>
                          <w:lang w:val="en-US"/>
                        </w:rPr>
                        <w:t xml:space="preserve"> years of dedication. </w:t>
                      </w:r>
                    </w:p>
                  </w:txbxContent>
                </v:textbox>
                <w10:wrap type="square" anchorx="margin" anchory="margin"/>
              </v:shape>
            </w:pict>
          </mc:Fallback>
        </mc:AlternateContent>
      </w:r>
    </w:p>
    <w:p w14:paraId="0C2112C6" w14:textId="2F0C8C7B" w:rsidR="00172ADA" w:rsidRDefault="00EE6D2C" w:rsidP="00C9741C">
      <w:pPr>
        <w:rPr>
          <w:lang w:val="en-US"/>
        </w:rPr>
      </w:pPr>
      <w:r>
        <w:rPr>
          <w:noProof/>
        </w:rPr>
        <w:drawing>
          <wp:anchor distT="0" distB="0" distL="114300" distR="114300" simplePos="0" relativeHeight="251683840" behindDoc="0" locked="0" layoutInCell="1" allowOverlap="1" wp14:anchorId="362B91DA" wp14:editId="50DB2484">
            <wp:simplePos x="0" y="0"/>
            <wp:positionH relativeFrom="margin">
              <wp:posOffset>-628650</wp:posOffset>
            </wp:positionH>
            <wp:positionV relativeFrom="margin">
              <wp:posOffset>3114675</wp:posOffset>
            </wp:positionV>
            <wp:extent cx="9458325" cy="3457575"/>
            <wp:effectExtent l="0" t="0" r="9525" b="9525"/>
            <wp:wrapSquare wrapText="bothSides"/>
            <wp:docPr id="644513283" name="Chart 1">
              <a:extLst xmlns:a="http://schemas.openxmlformats.org/drawingml/2006/main">
                <a:ext uri="{FF2B5EF4-FFF2-40B4-BE49-F238E27FC236}">
                  <a16:creationId xmlns:a16="http://schemas.microsoft.com/office/drawing/2014/main" id="{529A1B74-19C2-479D-A9B5-0A2EBFE32A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B80845">
        <w:rPr>
          <w:noProof/>
        </w:rPr>
        <w:drawing>
          <wp:anchor distT="0" distB="0" distL="114300" distR="114300" simplePos="0" relativeHeight="251688960" behindDoc="0" locked="0" layoutInCell="1" allowOverlap="1" wp14:anchorId="139B8201" wp14:editId="09A4FD63">
            <wp:simplePos x="0" y="0"/>
            <wp:positionH relativeFrom="margin">
              <wp:posOffset>-581025</wp:posOffset>
            </wp:positionH>
            <wp:positionV relativeFrom="margin">
              <wp:posOffset>-571500</wp:posOffset>
            </wp:positionV>
            <wp:extent cx="9334500" cy="3114675"/>
            <wp:effectExtent l="0" t="0" r="0" b="9525"/>
            <wp:wrapSquare wrapText="bothSides"/>
            <wp:docPr id="1074947505" name="Chart 1">
              <a:extLst xmlns:a="http://schemas.openxmlformats.org/drawingml/2006/main">
                <a:ext uri="{FF2B5EF4-FFF2-40B4-BE49-F238E27FC236}">
                  <a16:creationId xmlns:a16="http://schemas.microsoft.com/office/drawing/2014/main" id="{C23FD07E-19ED-444F-870F-806B1C5B03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225D66A3" w14:textId="3DAB62C3" w:rsidR="00172ADA" w:rsidRDefault="00B80845" w:rsidP="00E23AE2">
      <w:pPr>
        <w:jc w:val="center"/>
        <w:rPr>
          <w:lang w:val="en-US"/>
        </w:rPr>
      </w:pPr>
      <w:r>
        <w:rPr>
          <w:noProof/>
        </w:rPr>
        <w:drawing>
          <wp:inline distT="0" distB="0" distL="0" distR="0" wp14:anchorId="72F8979F" wp14:editId="3242ABA0">
            <wp:extent cx="7391400" cy="4829175"/>
            <wp:effectExtent l="0" t="0" r="0" b="9525"/>
            <wp:docPr id="1025343744" name="Chart 1">
              <a:extLst xmlns:a="http://schemas.openxmlformats.org/drawingml/2006/main">
                <a:ext uri="{FF2B5EF4-FFF2-40B4-BE49-F238E27FC236}">
                  <a16:creationId xmlns:a16="http://schemas.microsoft.com/office/drawing/2014/main" id="{3B75E84B-FE4D-46A9-8CB8-06A1F1EFE9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4ED03A1" w14:textId="7A6865C3" w:rsidR="00172ADA" w:rsidRDefault="00172ADA" w:rsidP="00E23AE2">
      <w:pPr>
        <w:jc w:val="center"/>
        <w:rPr>
          <w:lang w:val="en-US"/>
        </w:rPr>
      </w:pPr>
    </w:p>
    <w:p w14:paraId="2361E4AA" w14:textId="64310432" w:rsidR="00172ADA" w:rsidRDefault="00172ADA" w:rsidP="00B80845">
      <w:pPr>
        <w:rPr>
          <w:lang w:val="en-US"/>
        </w:rPr>
      </w:pPr>
    </w:p>
    <w:p w14:paraId="5075570E" w14:textId="470347D7" w:rsidR="00172ADA" w:rsidRDefault="00172ADA" w:rsidP="00E23AE2">
      <w:pPr>
        <w:jc w:val="center"/>
        <w:rPr>
          <w:lang w:val="en-US"/>
        </w:rPr>
      </w:pPr>
    </w:p>
    <w:p w14:paraId="4FF6D305" w14:textId="08D94C99" w:rsidR="00600751" w:rsidRDefault="00B80845" w:rsidP="00A735BD">
      <w:pPr>
        <w:rPr>
          <w:lang w:val="en-US"/>
        </w:rPr>
      </w:pPr>
      <w:r>
        <w:rPr>
          <w:noProof/>
        </w:rPr>
        <w:drawing>
          <wp:anchor distT="0" distB="0" distL="114300" distR="114300" simplePos="0" relativeHeight="251685888" behindDoc="0" locked="0" layoutInCell="1" allowOverlap="1" wp14:anchorId="05958935" wp14:editId="195777C0">
            <wp:simplePos x="0" y="0"/>
            <wp:positionH relativeFrom="margin">
              <wp:posOffset>-572135</wp:posOffset>
            </wp:positionH>
            <wp:positionV relativeFrom="margin">
              <wp:posOffset>-571500</wp:posOffset>
            </wp:positionV>
            <wp:extent cx="8277225" cy="3802380"/>
            <wp:effectExtent l="0" t="0" r="9525" b="7620"/>
            <wp:wrapSquare wrapText="bothSides"/>
            <wp:docPr id="1748562532" name="Chart 1">
              <a:extLst xmlns:a="http://schemas.openxmlformats.org/drawingml/2006/main">
                <a:ext uri="{FF2B5EF4-FFF2-40B4-BE49-F238E27FC236}">
                  <a16:creationId xmlns:a16="http://schemas.microsoft.com/office/drawing/2014/main" id="{E124ED21-AB66-4934-84C3-BB36918C0E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117C6189" w14:textId="7B950E52" w:rsidR="00600751" w:rsidRDefault="00B80845" w:rsidP="0021313D">
      <w:pPr>
        <w:rPr>
          <w:lang w:val="en-US"/>
        </w:rPr>
      </w:pPr>
      <w:r>
        <w:rPr>
          <w:noProof/>
        </w:rPr>
        <w:drawing>
          <wp:anchor distT="0" distB="0" distL="114300" distR="114300" simplePos="0" relativeHeight="251684864" behindDoc="0" locked="0" layoutInCell="1" allowOverlap="1" wp14:anchorId="6C8F2868" wp14:editId="750F241F">
            <wp:simplePos x="0" y="0"/>
            <wp:positionH relativeFrom="margin">
              <wp:posOffset>-647700</wp:posOffset>
            </wp:positionH>
            <wp:positionV relativeFrom="margin">
              <wp:posOffset>3400425</wp:posOffset>
            </wp:positionV>
            <wp:extent cx="9372600" cy="3328670"/>
            <wp:effectExtent l="0" t="0" r="0" b="5080"/>
            <wp:wrapSquare wrapText="bothSides"/>
            <wp:docPr id="1657961104" name="Chart 1">
              <a:extLst xmlns:a="http://schemas.openxmlformats.org/drawingml/2006/main">
                <a:ext uri="{FF2B5EF4-FFF2-40B4-BE49-F238E27FC236}">
                  <a16:creationId xmlns:a16="http://schemas.microsoft.com/office/drawing/2014/main" id="{ACE44445-D481-4076-98B7-79FF8878C0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anchor>
        </w:drawing>
      </w:r>
    </w:p>
    <w:p w14:paraId="71D640F3" w14:textId="026E1C89" w:rsidR="006625EA" w:rsidRPr="00E23AE2" w:rsidRDefault="006625EA" w:rsidP="00857912">
      <w:pPr>
        <w:rPr>
          <w:lang w:val="en-US"/>
        </w:rPr>
      </w:pPr>
    </w:p>
    <w:sectPr w:rsidR="006625EA" w:rsidRPr="00E23AE2" w:rsidSect="00612A94">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50337" w14:textId="77777777" w:rsidR="009855BF" w:rsidRDefault="009855BF" w:rsidP="009855BF">
      <w:pPr>
        <w:spacing w:after="0" w:line="240" w:lineRule="auto"/>
      </w:pPr>
      <w:r>
        <w:separator/>
      </w:r>
    </w:p>
  </w:endnote>
  <w:endnote w:type="continuationSeparator" w:id="0">
    <w:p w14:paraId="45964D3E" w14:textId="77777777" w:rsidR="009855BF" w:rsidRDefault="009855BF" w:rsidP="00985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asis MT Pro Black">
    <w:charset w:val="00"/>
    <w:family w:val="roman"/>
    <w:pitch w:val="variable"/>
    <w:sig w:usb0="A00000AF" w:usb1="4000205B" w:usb2="00000000" w:usb3="00000000" w:csb0="00000093" w:csb1="00000000"/>
  </w:font>
  <w:font w:name="Brush Script MT">
    <w:panose1 w:val="03060802040406070304"/>
    <w:charset w:val="00"/>
    <w:family w:val="script"/>
    <w:pitch w:val="variable"/>
    <w:sig w:usb0="00000003" w:usb1="00000000" w:usb2="00000000" w:usb3="00000000" w:csb0="00000001" w:csb1="00000000"/>
  </w:font>
  <w:font w:name="Palace Script MT">
    <w:panose1 w:val="030303020206070C0B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2668C" w14:textId="77777777" w:rsidR="009855BF" w:rsidRDefault="009855BF" w:rsidP="009855BF">
      <w:pPr>
        <w:spacing w:after="0" w:line="240" w:lineRule="auto"/>
      </w:pPr>
      <w:r>
        <w:separator/>
      </w:r>
    </w:p>
  </w:footnote>
  <w:footnote w:type="continuationSeparator" w:id="0">
    <w:p w14:paraId="061CC787" w14:textId="77777777" w:rsidR="009855BF" w:rsidRDefault="009855BF" w:rsidP="009855B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AE2"/>
    <w:rsid w:val="000747FD"/>
    <w:rsid w:val="00085214"/>
    <w:rsid w:val="00092D1A"/>
    <w:rsid w:val="000B74AD"/>
    <w:rsid w:val="000F0245"/>
    <w:rsid w:val="001049D8"/>
    <w:rsid w:val="00145A0B"/>
    <w:rsid w:val="00172ADA"/>
    <w:rsid w:val="00192948"/>
    <w:rsid w:val="001D7C90"/>
    <w:rsid w:val="0021313D"/>
    <w:rsid w:val="00215833"/>
    <w:rsid w:val="00234EF5"/>
    <w:rsid w:val="00240051"/>
    <w:rsid w:val="002A1119"/>
    <w:rsid w:val="00321233"/>
    <w:rsid w:val="00327E67"/>
    <w:rsid w:val="00351BCA"/>
    <w:rsid w:val="003534A1"/>
    <w:rsid w:val="00430AC7"/>
    <w:rsid w:val="00460DE4"/>
    <w:rsid w:val="004A2C2F"/>
    <w:rsid w:val="004E62DB"/>
    <w:rsid w:val="00523ED6"/>
    <w:rsid w:val="00575900"/>
    <w:rsid w:val="00587BF9"/>
    <w:rsid w:val="005D27CE"/>
    <w:rsid w:val="00600691"/>
    <w:rsid w:val="00600751"/>
    <w:rsid w:val="00612A94"/>
    <w:rsid w:val="0062293D"/>
    <w:rsid w:val="00644CED"/>
    <w:rsid w:val="006625EA"/>
    <w:rsid w:val="00676365"/>
    <w:rsid w:val="006B4A5E"/>
    <w:rsid w:val="006B6D59"/>
    <w:rsid w:val="00701AE1"/>
    <w:rsid w:val="00835C65"/>
    <w:rsid w:val="00857912"/>
    <w:rsid w:val="00885F30"/>
    <w:rsid w:val="008E5947"/>
    <w:rsid w:val="00951865"/>
    <w:rsid w:val="009855BF"/>
    <w:rsid w:val="00A35B95"/>
    <w:rsid w:val="00A735BD"/>
    <w:rsid w:val="00A96150"/>
    <w:rsid w:val="00B80845"/>
    <w:rsid w:val="00C9741C"/>
    <w:rsid w:val="00CC013D"/>
    <w:rsid w:val="00CF4F9C"/>
    <w:rsid w:val="00D149A4"/>
    <w:rsid w:val="00D323D3"/>
    <w:rsid w:val="00E23AE2"/>
    <w:rsid w:val="00E35823"/>
    <w:rsid w:val="00E40F1C"/>
    <w:rsid w:val="00EE6D2C"/>
    <w:rsid w:val="00F058C2"/>
    <w:rsid w:val="00F10147"/>
    <w:rsid w:val="00F62461"/>
    <w:rsid w:val="00F775B9"/>
    <w:rsid w:val="00FA21F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EA4198"/>
  <w15:chartTrackingRefBased/>
  <w15:docId w15:val="{C37CC5BC-1DCA-491F-80B3-DB908C6BF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4"/>
        <w:szCs w:val="24"/>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5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55BF"/>
  </w:style>
  <w:style w:type="paragraph" w:styleId="Footer">
    <w:name w:val="footer"/>
    <w:basedOn w:val="Normal"/>
    <w:link w:val="FooterChar"/>
    <w:uiPriority w:val="99"/>
    <w:unhideWhenUsed/>
    <w:rsid w:val="009855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55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chart" Target="charts/chart5.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4.bin"/></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Program Expenses</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1.5238638976774429E-2"/>
                  <c:y val="-0.2719724084076267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11C-4198-850D-C26AB2693D6B}"/>
                </c:ext>
              </c:extLst>
            </c:dLbl>
            <c:dLbl>
              <c:idx val="1"/>
              <c:layout>
                <c:manualLayout>
                  <c:x val="-4.6555811943446643E-3"/>
                  <c:y val="-9.787148507263038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11C-4198-850D-C26AB2693D6B}"/>
                </c:ext>
              </c:extLst>
            </c:dLbl>
            <c:dLbl>
              <c:idx val="2"/>
              <c:layout>
                <c:manualLayout>
                  <c:x val="2.3780109057364314E-3"/>
                  <c:y val="4.57922098580652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11C-4198-850D-C26AB2693D6B}"/>
                </c:ext>
              </c:extLst>
            </c:dLbl>
            <c:dLbl>
              <c:idx val="4"/>
              <c:layout>
                <c:manualLayout>
                  <c:x val="1.3578831346987872E-2"/>
                  <c:y val="-1.378422738480004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11C-4198-850D-C26AB2693D6B}"/>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('2022-2023 Revenue   '!$C$1:$H$1,'2022-2023 Revenue   '!$K$1)</c:f>
              <c:strCache>
                <c:ptCount val="5"/>
                <c:pt idx="0">
                  <c:v>Residential </c:v>
                </c:pt>
                <c:pt idx="1">
                  <c:v>Comm/Part</c:v>
                </c:pt>
                <c:pt idx="2">
                  <c:v>Supported Ind Living </c:v>
                </c:pt>
                <c:pt idx="3">
                  <c:v>Respite</c:v>
                </c:pt>
                <c:pt idx="4">
                  <c:v>INTSP</c:v>
                </c:pt>
              </c:strCache>
              <c:extLst/>
            </c:strRef>
          </c:cat>
          <c:val>
            <c:numRef>
              <c:f>'2022-2023 Revenue   '!$C$12:$H$12</c:f>
              <c:numCache>
                <c:formatCode>General</c:formatCode>
                <c:ptCount val="6"/>
                <c:pt idx="0">
                  <c:v>3847349</c:v>
                </c:pt>
                <c:pt idx="1">
                  <c:v>468522</c:v>
                </c:pt>
                <c:pt idx="2">
                  <c:v>369975</c:v>
                </c:pt>
                <c:pt idx="3">
                  <c:v>80356</c:v>
                </c:pt>
                <c:pt idx="4">
                  <c:v>664936</c:v>
                </c:pt>
              </c:numCache>
              <c:extLst/>
            </c:numRef>
          </c:val>
          <c:extLst>
            <c:ext xmlns:c16="http://schemas.microsoft.com/office/drawing/2014/chart" uri="{C3380CC4-5D6E-409C-BE32-E72D297353CC}">
              <c16:uniqueId val="{00000000-09B0-4059-AE2E-7B7EBE11841F}"/>
            </c:ext>
          </c:extLst>
        </c:ser>
        <c:dLbls>
          <c:showLegendKey val="0"/>
          <c:showVal val="0"/>
          <c:showCatName val="0"/>
          <c:showSerName val="0"/>
          <c:showPercent val="1"/>
          <c:showBubbleSize val="0"/>
          <c:showLeaderLines val="1"/>
        </c:dLbls>
      </c:pie3DChart>
    </c:plotArea>
    <c:legend>
      <c:legendPos val="t"/>
      <c:legendEntry>
        <c:idx val="5"/>
        <c:delete val="1"/>
      </c:legendEntry>
      <c:layout>
        <c:manualLayout>
          <c:xMode val="edge"/>
          <c:yMode val="edge"/>
          <c:x val="0.12971313681943603"/>
          <c:y val="0.13531578909452421"/>
          <c:w val="0.81108654687394843"/>
          <c:h val="0.11375265648975946"/>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en-US"/>
              <a:t>Revenue</a:t>
            </a:r>
          </a:p>
        </c:rich>
      </c:tx>
      <c:layout>
        <c:manualLayout>
          <c:xMode val="edge"/>
          <c:yMode val="edge"/>
          <c:x val="0.34721762233708525"/>
          <c:y val="0"/>
        </c:manualLayout>
      </c:layout>
      <c:overlay val="0"/>
    </c:title>
    <c:autoTitleDeleted val="0"/>
    <c:view3D>
      <c:rotX val="30"/>
      <c:rotY val="6"/>
      <c:rAngAx val="0"/>
    </c:view3D>
    <c:floor>
      <c:thickness val="0"/>
    </c:floor>
    <c:sideWall>
      <c:thickness val="0"/>
    </c:sideWall>
    <c:backWall>
      <c:thickness val="0"/>
    </c:backWall>
    <c:plotArea>
      <c:layout>
        <c:manualLayout>
          <c:layoutTarget val="inner"/>
          <c:xMode val="edge"/>
          <c:yMode val="edge"/>
          <c:x val="8.336286555930153E-2"/>
          <c:y val="0.22844220704563015"/>
          <c:w val="0.83327426888139688"/>
          <c:h val="0.72421504658762426"/>
        </c:manualLayout>
      </c:layout>
      <c:pie3DChart>
        <c:varyColors val="1"/>
        <c:ser>
          <c:idx val="0"/>
          <c:order val="0"/>
          <c:dPt>
            <c:idx val="4"/>
            <c:bubble3D val="0"/>
            <c:extLst>
              <c:ext xmlns:c16="http://schemas.microsoft.com/office/drawing/2014/chart" uri="{C3380CC4-5D6E-409C-BE32-E72D297353CC}">
                <c16:uniqueId val="{00000000-61C7-4B07-9FA2-628EFE41018E}"/>
              </c:ext>
            </c:extLst>
          </c:dPt>
          <c:dPt>
            <c:idx val="6"/>
            <c:bubble3D val="0"/>
            <c:extLst>
              <c:ext xmlns:c16="http://schemas.microsoft.com/office/drawing/2014/chart" uri="{C3380CC4-5D6E-409C-BE32-E72D297353CC}">
                <c16:uniqueId val="{00000001-61C7-4B07-9FA2-628EFE41018E}"/>
              </c:ext>
            </c:extLst>
          </c:dPt>
          <c:dLbls>
            <c:dLbl>
              <c:idx val="0"/>
              <c:layout>
                <c:manualLayout>
                  <c:x val="-0.16806722689075632"/>
                  <c:y val="-0.1536599794825370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1C7-4B07-9FA2-628EFE41018E}"/>
                </c:ext>
              </c:extLst>
            </c:dLbl>
            <c:dLbl>
              <c:idx val="1"/>
              <c:layout>
                <c:manualLayout>
                  <c:x val="-0.10037348272642392"/>
                  <c:y val="3.7622261240094902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1C7-4B07-9FA2-628EFE41018E}"/>
                </c:ext>
              </c:extLst>
            </c:dLbl>
            <c:dLbl>
              <c:idx val="2"/>
              <c:layout>
                <c:manualLayout>
                  <c:x val="-2.8011204481792718E-2"/>
                  <c:y val="0.1504890449603796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1C7-4B07-9FA2-628EFE41018E}"/>
                </c:ext>
              </c:extLst>
            </c:dLbl>
            <c:dLbl>
              <c:idx val="3"/>
              <c:layout>
                <c:manualLayout>
                  <c:x val="7.2322963486506686E-2"/>
                  <c:y val="-4.988471273450367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1C7-4B07-9FA2-628EFE41018E}"/>
                </c:ext>
              </c:extLst>
            </c:dLbl>
            <c:dLbl>
              <c:idx val="4"/>
              <c:layout>
                <c:manualLayout>
                  <c:x val="0.21057507187478144"/>
                  <c:y val="-5.3080984468135937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1C7-4B07-9FA2-628EFE41018E}"/>
                </c:ext>
              </c:extLst>
            </c:dLbl>
            <c:dLbl>
              <c:idx val="5"/>
              <c:layout>
                <c:manualLayout>
                  <c:x val="0.16339869281045752"/>
                  <c:y val="0.312264768292787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61C7-4B07-9FA2-628EFE41018E}"/>
                </c:ext>
              </c:extLst>
            </c:dLbl>
            <c:dLbl>
              <c:idx val="6"/>
              <c:layout>
                <c:manualLayout>
                  <c:x val="6.5359477124182927E-2"/>
                  <c:y val="2.25733567440569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1C7-4B07-9FA2-628EFE41018E}"/>
                </c:ext>
              </c:extLst>
            </c:dLbl>
            <c:spPr>
              <a:solidFill>
                <a:sysClr val="window" lastClr="FFFFFF"/>
              </a:solidFill>
              <a:ln>
                <a:solidFill>
                  <a:sysClr val="windowText" lastClr="000000">
                    <a:lumMod val="65000"/>
                    <a:lumOff val="35000"/>
                  </a:sysClr>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'2022-2023 Revenue   '!$A$17:$A$21</c:f>
              <c:strCache>
                <c:ptCount val="5"/>
                <c:pt idx="0">
                  <c:v>MCCSS</c:v>
                </c:pt>
                <c:pt idx="1">
                  <c:v>Summer Program </c:v>
                </c:pt>
                <c:pt idx="2">
                  <c:v>PFR Capacity Funding </c:v>
                </c:pt>
                <c:pt idx="3">
                  <c:v>PerDiem</c:v>
                </c:pt>
                <c:pt idx="4">
                  <c:v>Ind Funding/Passports </c:v>
                </c:pt>
              </c:strCache>
            </c:strRef>
          </c:cat>
          <c:val>
            <c:numRef>
              <c:f>'2022-2023 Revenue   '!$K$17:$K$21</c:f>
              <c:numCache>
                <c:formatCode>General</c:formatCode>
                <c:ptCount val="5"/>
                <c:pt idx="0">
                  <c:v>4956455</c:v>
                </c:pt>
                <c:pt idx="1">
                  <c:v>0</c:v>
                </c:pt>
                <c:pt idx="2">
                  <c:v>20892</c:v>
                </c:pt>
                <c:pt idx="3">
                  <c:v>264968</c:v>
                </c:pt>
                <c:pt idx="4">
                  <c:v>84874</c:v>
                </c:pt>
              </c:numCache>
            </c:numRef>
          </c:val>
          <c:extLst>
            <c:ext xmlns:c16="http://schemas.microsoft.com/office/drawing/2014/chart" uri="{C3380CC4-5D6E-409C-BE32-E72D297353CC}">
              <c16:uniqueId val="{00000007-61C7-4B07-9FA2-628EFE41018E}"/>
            </c:ext>
          </c:extLst>
        </c:ser>
        <c:dLbls>
          <c:showLegendKey val="0"/>
          <c:showVal val="0"/>
          <c:showCatName val="0"/>
          <c:showSerName val="0"/>
          <c:showPercent val="0"/>
          <c:showBubbleSize val="0"/>
          <c:showLeaderLines val="0"/>
        </c:dLbls>
      </c:pie3DChart>
    </c:plotArea>
    <c:plotVisOnly val="0"/>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Operating</a:t>
            </a:r>
            <a:r>
              <a:rPr lang="en-US" b="1" baseline="0"/>
              <a:t> Expenses</a:t>
            </a:r>
            <a:endParaRPr lang="en-US" b="1"/>
          </a:p>
        </c:rich>
      </c:tx>
      <c:layout>
        <c:manualLayout>
          <c:xMode val="edge"/>
          <c:yMode val="edge"/>
          <c:x val="0.39129035939231305"/>
          <c:y val="2.1067415730337078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14957264957265E-2"/>
          <c:y val="0.1303227019375387"/>
          <c:w val="0.9648504525994559"/>
          <c:h val="0.65580902194107749"/>
        </c:manualLayout>
      </c:layout>
      <c:pie3DChart>
        <c:varyColors val="1"/>
        <c:ser>
          <c:idx val="0"/>
          <c:order val="0"/>
          <c:explosion val="2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667-48D3-9164-385760FDFFA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667-48D3-9164-385760FDFFA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667-48D3-9164-385760FDFFA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667-48D3-9164-385760FDFFA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667-48D3-9164-385760FDFFA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1667-48D3-9164-385760FDFFAF}"/>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1667-48D3-9164-385760FDFFAF}"/>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1667-48D3-9164-385760FDFFAF}"/>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1667-48D3-9164-385760FDFFAF}"/>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1667-48D3-9164-385760FDFFAF}"/>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1667-48D3-9164-385760FDFFAF}"/>
              </c:ext>
            </c:extLst>
          </c:dPt>
          <c:dLbls>
            <c:dLbl>
              <c:idx val="0"/>
              <c:layout>
                <c:manualLayout>
                  <c:x val="-0.11426373893984901"/>
                  <c:y val="-0.3422454145894485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667-48D3-9164-385760FDFFAF}"/>
                </c:ext>
              </c:extLst>
            </c:dLbl>
            <c:dLbl>
              <c:idx val="1"/>
              <c:layout>
                <c:manualLayout>
                  <c:x val="-1.5951984739021024E-2"/>
                  <c:y val="-7.744904667981590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667-48D3-9164-385760FDFFAF}"/>
                </c:ext>
              </c:extLst>
            </c:dLbl>
            <c:dLbl>
              <c:idx val="2"/>
              <c:layout>
                <c:manualLayout>
                  <c:x val="3.6889493194793952E-3"/>
                  <c:y val="-8.58256327426527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667-48D3-9164-385760FDFFAF}"/>
                </c:ext>
              </c:extLst>
            </c:dLbl>
            <c:dLbl>
              <c:idx val="3"/>
              <c:layout>
                <c:manualLayout>
                  <c:x val="2.5402224206510268E-2"/>
                  <c:y val="-2.632768537068961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667-48D3-9164-385760FDFFAF}"/>
                </c:ext>
              </c:extLst>
            </c:dLbl>
            <c:dLbl>
              <c:idx val="4"/>
              <c:layout>
                <c:manualLayout>
                  <c:x val="7.4111805611927371E-3"/>
                  <c:y val="-3.724031537477933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667-48D3-9164-385760FDFFAF}"/>
                </c:ext>
              </c:extLst>
            </c:dLbl>
            <c:dLbl>
              <c:idx val="9"/>
              <c:layout>
                <c:manualLayout>
                  <c:x val="2.2378236869875803E-2"/>
                  <c:y val="4.379837135742647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1667-48D3-9164-385760FDFF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'2022-2023 Revenue   '!$A$2:$A$11</c:f>
              <c:strCache>
                <c:ptCount val="10"/>
                <c:pt idx="0">
                  <c:v>Salaries </c:v>
                </c:pt>
                <c:pt idx="1">
                  <c:v>Benefits </c:v>
                </c:pt>
                <c:pt idx="2">
                  <c:v>travel/Training </c:v>
                </c:pt>
                <c:pt idx="3">
                  <c:v>Occupancy costs</c:v>
                </c:pt>
                <c:pt idx="4">
                  <c:v>Client related</c:v>
                </c:pt>
                <c:pt idx="5">
                  <c:v>Passports</c:v>
                </c:pt>
                <c:pt idx="6">
                  <c:v>COVID Expenses</c:v>
                </c:pt>
                <c:pt idx="7">
                  <c:v>Other </c:v>
                </c:pt>
                <c:pt idx="8">
                  <c:v>PFR</c:v>
                </c:pt>
                <c:pt idx="9">
                  <c:v>Allocated Admin</c:v>
                </c:pt>
              </c:strCache>
            </c:strRef>
          </c:cat>
          <c:val>
            <c:numRef>
              <c:f>'2022-2023 Revenue   '!$K$2:$K$11</c:f>
              <c:numCache>
                <c:formatCode>General</c:formatCode>
                <c:ptCount val="10"/>
                <c:pt idx="0">
                  <c:v>3448152</c:v>
                </c:pt>
                <c:pt idx="1">
                  <c:v>445021</c:v>
                </c:pt>
                <c:pt idx="2">
                  <c:v>56748</c:v>
                </c:pt>
                <c:pt idx="3">
                  <c:v>524673</c:v>
                </c:pt>
                <c:pt idx="4">
                  <c:v>349535</c:v>
                </c:pt>
                <c:pt idx="5">
                  <c:v>84874</c:v>
                </c:pt>
                <c:pt idx="6">
                  <c:v>18531</c:v>
                </c:pt>
                <c:pt idx="7">
                  <c:v>98582</c:v>
                </c:pt>
                <c:pt idx="8">
                  <c:v>20892</c:v>
                </c:pt>
                <c:pt idx="9">
                  <c:v>384130</c:v>
                </c:pt>
              </c:numCache>
            </c:numRef>
          </c:val>
          <c:extLst>
            <c:ext xmlns:c16="http://schemas.microsoft.com/office/drawing/2014/chart" uri="{C3380CC4-5D6E-409C-BE32-E72D297353CC}">
              <c16:uniqueId val="{00000016-1667-48D3-9164-385760FDFFAF}"/>
            </c:ext>
          </c:extLst>
        </c:ser>
        <c:ser>
          <c:idx val="1"/>
          <c:order val="1"/>
          <c:explosion val="2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8-1667-48D3-9164-385760FDFFA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A-1667-48D3-9164-385760FDFFA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C-1667-48D3-9164-385760FDFFA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1E-1667-48D3-9164-385760FDFFA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20-1667-48D3-9164-385760FDFFA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22-1667-48D3-9164-385760FDFFAF}"/>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4-1667-48D3-9164-385760FDFFAF}"/>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6-1667-48D3-9164-385760FDFFAF}"/>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8-1667-48D3-9164-385760FDFFAF}"/>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A-1667-48D3-9164-385760FDFFAF}"/>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C-1667-48D3-9164-385760FDFF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'2022-2023 Revenue   '!$A$2:$A$11</c:f>
              <c:strCache>
                <c:ptCount val="10"/>
                <c:pt idx="0">
                  <c:v>Salaries </c:v>
                </c:pt>
                <c:pt idx="1">
                  <c:v>Benefits </c:v>
                </c:pt>
                <c:pt idx="2">
                  <c:v>travel/Training </c:v>
                </c:pt>
                <c:pt idx="3">
                  <c:v>Occupancy costs</c:v>
                </c:pt>
                <c:pt idx="4">
                  <c:v>Client related</c:v>
                </c:pt>
                <c:pt idx="5">
                  <c:v>Passports</c:v>
                </c:pt>
                <c:pt idx="6">
                  <c:v>COVID Expenses</c:v>
                </c:pt>
                <c:pt idx="7">
                  <c:v>Other </c:v>
                </c:pt>
                <c:pt idx="8">
                  <c:v>PFR</c:v>
                </c:pt>
                <c:pt idx="9">
                  <c:v>Allocated Admin</c:v>
                </c:pt>
              </c:strCache>
            </c:strRef>
          </c:cat>
          <c:val>
            <c:numRef>
              <c:f>'2022-2023 Revenue   '!$B$2:$B$11</c:f>
              <c:numCache>
                <c:formatCode>General</c:formatCode>
                <c:ptCount val="10"/>
              </c:numCache>
            </c:numRef>
          </c:val>
          <c:extLst>
            <c:ext xmlns:c16="http://schemas.microsoft.com/office/drawing/2014/chart" uri="{C3380CC4-5D6E-409C-BE32-E72D297353CC}">
              <c16:uniqueId val="{0000002D-1667-48D3-9164-385760FDFFAF}"/>
            </c:ext>
          </c:extLst>
        </c:ser>
        <c:dLbls>
          <c:showLegendKey val="0"/>
          <c:showVal val="0"/>
          <c:showCatName val="0"/>
          <c:showSerName val="0"/>
          <c:showPercent val="1"/>
          <c:showBubbleSize val="0"/>
          <c:showLeaderLines val="1"/>
        </c:dLbls>
      </c:pie3DChart>
      <c:spPr>
        <a:noFill/>
        <a:ln>
          <a:noFill/>
        </a:ln>
        <a:effectLst/>
      </c:spPr>
    </c:plotArea>
    <c:legend>
      <c:legendPos val="b"/>
      <c:legendEntry>
        <c:idx val="6"/>
        <c:delete val="1"/>
      </c:legendEntry>
      <c:layout>
        <c:manualLayout>
          <c:xMode val="edge"/>
          <c:yMode val="edge"/>
          <c:x val="3.8051012854162465E-2"/>
          <c:y val="0.81949680179513407"/>
          <c:w val="0.92603472642842721"/>
          <c:h val="0.160539797772325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2.0747103581749245E-2"/>
          <c:y val="9.0030556706727466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
          <c:y val="0"/>
          <c:w val="1"/>
          <c:h val="1"/>
        </c:manualLayout>
      </c:layout>
      <c:pie3DChart>
        <c:varyColors val="1"/>
        <c:ser>
          <c:idx val="0"/>
          <c:order val="0"/>
          <c:tx>
            <c:strRef>
              <c:f>'2022-23'!$A$16:$B$16</c:f>
              <c:strCache>
                <c:ptCount val="2"/>
                <c:pt idx="0">
                  <c:v>Salaries</c:v>
                </c:pt>
              </c:strCache>
            </c:strRef>
          </c:tx>
          <c:explosion val="12"/>
          <c:dLbls>
            <c:dLbl>
              <c:idx val="0"/>
              <c:layout>
                <c:manualLayout>
                  <c:x val="-4.5165861747143515E-2"/>
                  <c:y val="3.6183390402852948E-2"/>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169-47B0-AA83-BFD2DA2392DD}"/>
                </c:ext>
              </c:extLst>
            </c:dLbl>
            <c:dLbl>
              <c:idx val="1"/>
              <c:layout>
                <c:manualLayout>
                  <c:x val="-2.1275487859759763E-2"/>
                  <c:y val="-1.9314218989159575E-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169-47B0-AA83-BFD2DA2392DD}"/>
                </c:ext>
              </c:extLst>
            </c:dLbl>
            <c:dLbl>
              <c:idx val="2"/>
              <c:layout>
                <c:manualLayout>
                  <c:x val="-9.593674208445575E-3"/>
                  <c:y val="-0.15217337562263636"/>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169-47B0-AA83-BFD2DA2392DD}"/>
                </c:ext>
              </c:extLst>
            </c:dLbl>
            <c:dLbl>
              <c:idx val="3"/>
              <c:layout>
                <c:manualLayout>
                  <c:x val="-1.7956803155646971E-2"/>
                  <c:y val="-0.13341946359911419"/>
                </c:manualLayout>
              </c:layout>
              <c:spPr>
                <a:noFill/>
                <a:ln>
                  <a:noFill/>
                </a:ln>
                <a:effectLst/>
              </c:spPr>
              <c:txPr>
                <a:bodyPr wrap="square" lIns="38100" tIns="19050" rIns="38100" bIns="19050" anchor="ctr">
                  <a:noAutofit/>
                </a:bodyPr>
                <a:lstStyle/>
                <a:p>
                  <a:pPr>
                    <a:defRPr>
                      <a:solidFill>
                        <a:schemeClr val="tx1"/>
                      </a:solidFill>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7.1870107145697693E-2"/>
                      <c:h val="9.378245614035087E-2"/>
                    </c:manualLayout>
                  </c15:layout>
                </c:ext>
                <c:ext xmlns:c16="http://schemas.microsoft.com/office/drawing/2014/chart" uri="{C3380CC4-5D6E-409C-BE32-E72D297353CC}">
                  <c16:uniqueId val="{00000003-7169-47B0-AA83-BFD2DA2392DD}"/>
                </c:ext>
              </c:extLst>
            </c:dLbl>
            <c:dLbl>
              <c:idx val="4"/>
              <c:layout>
                <c:manualLayout>
                  <c:x val="-1.291604372238269E-2"/>
                  <c:y val="-2.0648909367291135E-2"/>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169-47B0-AA83-BFD2DA2392DD}"/>
                </c:ext>
              </c:extLst>
            </c:dLbl>
            <c:dLbl>
              <c:idx val="5"/>
              <c:layout>
                <c:manualLayout>
                  <c:x val="0.10956486020375175"/>
                  <c:y val="-8.1606783120045869E-4"/>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169-47B0-AA83-BFD2DA2392DD}"/>
                </c:ext>
              </c:extLst>
            </c:dLbl>
            <c:dLbl>
              <c:idx val="6"/>
              <c:layout>
                <c:manualLayout>
                  <c:x val="-5.5017231016433648E-3"/>
                  <c:y val="-2.6731941573435586E-2"/>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7169-47B0-AA83-BFD2DA2392DD}"/>
                </c:ext>
              </c:extLst>
            </c:dLbl>
            <c:dLbl>
              <c:idx val="7"/>
              <c:layout>
                <c:manualLayout>
                  <c:x val="-6.4236504384017727E-3"/>
                  <c:y val="-7.9260883972669741E-3"/>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169-47B0-AA83-BFD2DA2392DD}"/>
                </c:ext>
              </c:extLst>
            </c:dLbl>
            <c:dLbl>
              <c:idx val="8"/>
              <c:layout>
                <c:manualLayout>
                  <c:x val="-8.0495576718042725E-3"/>
                  <c:y val="-0.11436100547551796"/>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7169-47B0-AA83-BFD2DA2392DD}"/>
                </c:ext>
              </c:extLst>
            </c:dLbl>
            <c:dLbl>
              <c:idx val="9"/>
              <c:layout>
                <c:manualLayout>
                  <c:x val="1.3035890651758289E-2"/>
                  <c:y val="-3.5435963791099256E-2"/>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1D9-49A4-B5A4-6252FD0373C8}"/>
                </c:ext>
              </c:extLst>
            </c:dLbl>
            <c:dLbl>
              <c:idx val="10"/>
              <c:layout>
                <c:manualLayout>
                  <c:x val="2.0784502052318257E-2"/>
                  <c:y val="2.834277478842199E-3"/>
                </c:manualLayout>
              </c:layout>
              <c:spPr>
                <a:noFill/>
                <a:ln>
                  <a:noFill/>
                </a:ln>
                <a:effectLst/>
              </c:spPr>
              <c:txPr>
                <a:bodyPr wrap="square" lIns="38100" tIns="19050" rIns="38100" bIns="19050" anchor="ctr">
                  <a:noAutofit/>
                </a:bodyPr>
                <a:lstStyle/>
                <a:p>
                  <a:pPr>
                    <a:defRPr>
                      <a:solidFill>
                        <a:schemeClr val="tx1"/>
                      </a:solidFill>
                    </a:defRPr>
                  </a:pPr>
                  <a:endParaRPr lang="en-US"/>
                </a:p>
              </c:txPr>
              <c:showLegendKey val="1"/>
              <c:showVal val="0"/>
              <c:showCatName val="1"/>
              <c:showSerName val="0"/>
              <c:showPercent val="1"/>
              <c:showBubbleSize val="0"/>
              <c:extLst>
                <c:ext xmlns:c15="http://schemas.microsoft.com/office/drawing/2012/chart" uri="{CE6537A1-D6FC-4f65-9D91-7224C49458BB}">
                  <c15:layout>
                    <c:manualLayout>
                      <c:w val="9.4703313600951397E-2"/>
                      <c:h val="9.7719353501864892E-2"/>
                    </c:manualLayout>
                  </c15:layout>
                </c:ext>
                <c:ext xmlns:c16="http://schemas.microsoft.com/office/drawing/2014/chart" uri="{C3380CC4-5D6E-409C-BE32-E72D297353CC}">
                  <c16:uniqueId val="{00000009-7169-47B0-AA83-BFD2DA2392DD}"/>
                </c:ext>
              </c:extLst>
            </c:dLbl>
            <c:dLbl>
              <c:idx val="11"/>
              <c:layout>
                <c:manualLayout>
                  <c:x val="6.1639015491302886E-2"/>
                  <c:y val="6.8399528716225094E-2"/>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7169-47B0-AA83-BFD2DA2392DD}"/>
                </c:ext>
              </c:extLst>
            </c:dLbl>
            <c:dLbl>
              <c:idx val="12"/>
              <c:layout>
                <c:manualLayout>
                  <c:x val="5.8800989720034932E-2"/>
                  <c:y val="4.4226010210262179E-2"/>
                </c:manualLayout>
              </c:layou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169-47B0-AA83-BFD2DA2392DD}"/>
                </c:ext>
              </c:extLst>
            </c:dLbl>
            <c:spPr>
              <a:noFill/>
              <a:ln>
                <a:noFill/>
              </a:ln>
              <a:effectLst/>
            </c:spPr>
            <c:txPr>
              <a:bodyPr wrap="square" lIns="38100" tIns="19050" rIns="38100" bIns="19050" anchor="ctr">
                <a:spAutoFit/>
              </a:bodyPr>
              <a:lstStyle/>
              <a:p>
                <a:pPr>
                  <a:defRPr>
                    <a:solidFill>
                      <a:schemeClr val="tx1"/>
                    </a:solidFill>
                  </a:defRPr>
                </a:pPr>
                <a:endParaRPr lang="en-US"/>
              </a:p>
            </c:txPr>
            <c:showLegendKey val="1"/>
            <c:showVal val="0"/>
            <c:showCatName val="1"/>
            <c:showSerName val="0"/>
            <c:showPercent val="1"/>
            <c:showBubbleSize val="0"/>
            <c:showLeaderLines val="0"/>
            <c:extLst>
              <c:ext xmlns:c15="http://schemas.microsoft.com/office/drawing/2012/chart" uri="{CE6537A1-D6FC-4f65-9D91-7224C49458BB}"/>
            </c:extLst>
          </c:dLbls>
          <c:cat>
            <c:strRef>
              <c:f>'2022-23'!$C$15:$N$15</c:f>
              <c:strCache>
                <c:ptCount val="12"/>
                <c:pt idx="0">
                  <c:v>Activ</c:v>
                </c:pt>
                <c:pt idx="1">
                  <c:v>Admin</c:v>
                </c:pt>
                <c:pt idx="2">
                  <c:v>Casey</c:v>
                </c:pt>
                <c:pt idx="3">
                  <c:v>Casual</c:v>
                </c:pt>
                <c:pt idx="4">
                  <c:v>Inglis</c:v>
                </c:pt>
                <c:pt idx="5">
                  <c:v>Liberty</c:v>
                </c:pt>
                <c:pt idx="6">
                  <c:v>Murray</c:v>
                </c:pt>
                <c:pt idx="7">
                  <c:v>Needham</c:v>
                </c:pt>
                <c:pt idx="8">
                  <c:v>MPS</c:v>
                </c:pt>
                <c:pt idx="9">
                  <c:v>Pinecrest</c:v>
                </c:pt>
                <c:pt idx="10">
                  <c:v>Queen</c:v>
                </c:pt>
                <c:pt idx="11">
                  <c:v>Sandhill</c:v>
                </c:pt>
              </c:strCache>
              <c:extLst/>
            </c:strRef>
          </c:cat>
          <c:val>
            <c:numRef>
              <c:f>'2022-23'!$C$16:$N$16</c:f>
              <c:numCache>
                <c:formatCode>#,##0.00</c:formatCode>
                <c:ptCount val="12"/>
                <c:pt idx="0">
                  <c:v>170741.94</c:v>
                </c:pt>
                <c:pt idx="1">
                  <c:v>708408.98</c:v>
                </c:pt>
                <c:pt idx="2">
                  <c:v>254113.55</c:v>
                </c:pt>
                <c:pt idx="3">
                  <c:v>69587.83</c:v>
                </c:pt>
                <c:pt idx="4">
                  <c:v>414593.18</c:v>
                </c:pt>
                <c:pt idx="5">
                  <c:v>449895.69</c:v>
                </c:pt>
                <c:pt idx="6">
                  <c:v>385607.4</c:v>
                </c:pt>
                <c:pt idx="7">
                  <c:v>41091.550000000003</c:v>
                </c:pt>
                <c:pt idx="8">
                  <c:v>219579.01</c:v>
                </c:pt>
                <c:pt idx="9">
                  <c:v>427536.04</c:v>
                </c:pt>
                <c:pt idx="10">
                  <c:v>349703.26</c:v>
                </c:pt>
                <c:pt idx="11">
                  <c:v>375287.41</c:v>
                </c:pt>
              </c:numCache>
              <c:extLst/>
            </c:numRef>
          </c:val>
          <c:extLst>
            <c:ext xmlns:c16="http://schemas.microsoft.com/office/drawing/2014/chart" uri="{C3380CC4-5D6E-409C-BE32-E72D297353CC}">
              <c16:uniqueId val="{0000000C-7169-47B0-AA83-BFD2DA2392DD}"/>
            </c:ext>
          </c:extLst>
        </c:ser>
        <c:dLbls>
          <c:showLegendKey val="0"/>
          <c:showVal val="0"/>
          <c:showCatName val="0"/>
          <c:showSerName val="0"/>
          <c:showPercent val="0"/>
          <c:showBubbleSize val="0"/>
          <c:showLeaderLines val="0"/>
        </c:dLbls>
        <c:extLst/>
      </c:pie3DChart>
      <c:spPr>
        <a:noFill/>
        <a:ln w="25400">
          <a:noFill/>
        </a:ln>
      </c:spPr>
    </c:plotArea>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236018574601253E-2"/>
          <c:y val="0"/>
          <c:w val="0.95276398142539875"/>
          <c:h val="0.92980238581288455"/>
        </c:manualLayout>
      </c:layout>
      <c:barChart>
        <c:barDir val="col"/>
        <c:grouping val="clustered"/>
        <c:varyColors val="0"/>
        <c:ser>
          <c:idx val="0"/>
          <c:order val="0"/>
          <c:tx>
            <c:strRef>
              <c:f>'2022-23'!$A$4:$B$4</c:f>
              <c:strCache>
                <c:ptCount val="2"/>
                <c:pt idx="0">
                  <c:v>Salaries</c:v>
                </c:pt>
              </c:strCache>
            </c:strRef>
          </c:tx>
          <c:invertIfNegative val="0"/>
          <c:dLbls>
            <c:dLbl>
              <c:idx val="7"/>
              <c:layout>
                <c:manualLayout>
                  <c:x val="5.2287573419543813E-2"/>
                  <c:y val="7.86332650559889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B6-4E5C-9978-B8F2D44403E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'2022-23'!$C$3:$J$3</c:f>
              <c:strCache>
                <c:ptCount val="8"/>
                <c:pt idx="0">
                  <c:v>DSS</c:v>
                </c:pt>
                <c:pt idx="1">
                  <c:v>DSP</c:v>
                </c:pt>
                <c:pt idx="2">
                  <c:v>ON</c:v>
                </c:pt>
                <c:pt idx="3">
                  <c:v>RC</c:v>
                </c:pt>
                <c:pt idx="4">
                  <c:v>Managers</c:v>
                </c:pt>
                <c:pt idx="5">
                  <c:v>ACA</c:v>
                </c:pt>
                <c:pt idx="6">
                  <c:v>Casual</c:v>
                </c:pt>
                <c:pt idx="7">
                  <c:v>CCAdmin</c:v>
                </c:pt>
              </c:strCache>
            </c:strRef>
          </c:cat>
          <c:val>
            <c:numRef>
              <c:f>'2022-23'!$C$4:$J$4</c:f>
              <c:numCache>
                <c:formatCode>#,##0.00</c:formatCode>
                <c:ptCount val="8"/>
                <c:pt idx="0">
                  <c:v>888311.67</c:v>
                </c:pt>
                <c:pt idx="1">
                  <c:v>1325188.03</c:v>
                </c:pt>
                <c:pt idx="2">
                  <c:v>390910.88</c:v>
                </c:pt>
                <c:pt idx="3">
                  <c:v>477587.07</c:v>
                </c:pt>
                <c:pt idx="4">
                  <c:v>344975.93</c:v>
                </c:pt>
                <c:pt idx="5">
                  <c:v>363433.05</c:v>
                </c:pt>
                <c:pt idx="6">
                  <c:v>75739.210000000006</c:v>
                </c:pt>
                <c:pt idx="7">
                  <c:v>0</c:v>
                </c:pt>
              </c:numCache>
            </c:numRef>
          </c:val>
          <c:extLst>
            <c:ext xmlns:c16="http://schemas.microsoft.com/office/drawing/2014/chart" uri="{C3380CC4-5D6E-409C-BE32-E72D297353CC}">
              <c16:uniqueId val="{00000001-2FB6-4E5C-9978-B8F2D44403E2}"/>
            </c:ext>
          </c:extLst>
        </c:ser>
        <c:ser>
          <c:idx val="1"/>
          <c:order val="1"/>
          <c:tx>
            <c:strRef>
              <c:f>'2020-21'!$A$5:$B$5</c:f>
              <c:strCache>
                <c:ptCount val="2"/>
                <c:pt idx="0">
                  <c:v>Benefits</c:v>
                </c:pt>
              </c:strCache>
            </c:strRef>
          </c:tx>
          <c:invertIfNegative val="0"/>
          <c:cat>
            <c:strRef>
              <c:f>'2022-23'!$C$3:$J$3</c:f>
              <c:strCache>
                <c:ptCount val="8"/>
                <c:pt idx="0">
                  <c:v>DSS</c:v>
                </c:pt>
                <c:pt idx="1">
                  <c:v>DSP</c:v>
                </c:pt>
                <c:pt idx="2">
                  <c:v>ON</c:v>
                </c:pt>
                <c:pt idx="3">
                  <c:v>RC</c:v>
                </c:pt>
                <c:pt idx="4">
                  <c:v>Managers</c:v>
                </c:pt>
                <c:pt idx="5">
                  <c:v>ACA</c:v>
                </c:pt>
                <c:pt idx="6">
                  <c:v>Casual</c:v>
                </c:pt>
                <c:pt idx="7">
                  <c:v>CCAdmin</c:v>
                </c:pt>
              </c:strCache>
            </c:strRef>
          </c:cat>
          <c:val>
            <c:numRef>
              <c:f>'2020-21'!$C$5:$J$5</c:f>
              <c:numCache>
                <c:formatCode>#,##0.00</c:formatCode>
                <c:ptCount val="8"/>
                <c:pt idx="0">
                  <c:v>54280.22</c:v>
                </c:pt>
                <c:pt idx="1">
                  <c:v>9215.25</c:v>
                </c:pt>
                <c:pt idx="2">
                  <c:v>3200</c:v>
                </c:pt>
                <c:pt idx="3">
                  <c:v>3890</c:v>
                </c:pt>
                <c:pt idx="4">
                  <c:v>18148.32</c:v>
                </c:pt>
                <c:pt idx="5">
                  <c:v>22419.24</c:v>
                </c:pt>
                <c:pt idx="6">
                  <c:v>0</c:v>
                </c:pt>
                <c:pt idx="7">
                  <c:v>0</c:v>
                </c:pt>
              </c:numCache>
            </c:numRef>
          </c:val>
          <c:extLst>
            <c:ext xmlns:c16="http://schemas.microsoft.com/office/drawing/2014/chart" uri="{C3380CC4-5D6E-409C-BE32-E72D297353CC}">
              <c16:uniqueId val="{00000002-2FB6-4E5C-9978-B8F2D44403E2}"/>
            </c:ext>
          </c:extLst>
        </c:ser>
        <c:ser>
          <c:idx val="2"/>
          <c:order val="2"/>
          <c:tx>
            <c:strRef>
              <c:f>'2020-21'!$A$6:$B$6</c:f>
              <c:strCache>
                <c:ptCount val="2"/>
                <c:pt idx="0">
                  <c:v>ER Benefits</c:v>
                </c:pt>
              </c:strCache>
            </c:strRef>
          </c:tx>
          <c:invertIfNegative val="0"/>
          <c:cat>
            <c:strRef>
              <c:f>'2022-23'!$C$3:$J$3</c:f>
              <c:strCache>
                <c:ptCount val="8"/>
                <c:pt idx="0">
                  <c:v>DSS</c:v>
                </c:pt>
                <c:pt idx="1">
                  <c:v>DSP</c:v>
                </c:pt>
                <c:pt idx="2">
                  <c:v>ON</c:v>
                </c:pt>
                <c:pt idx="3">
                  <c:v>RC</c:v>
                </c:pt>
                <c:pt idx="4">
                  <c:v>Managers</c:v>
                </c:pt>
                <c:pt idx="5">
                  <c:v>ACA</c:v>
                </c:pt>
                <c:pt idx="6">
                  <c:v>Casual</c:v>
                </c:pt>
                <c:pt idx="7">
                  <c:v>CCAdmin</c:v>
                </c:pt>
              </c:strCache>
            </c:strRef>
          </c:cat>
          <c:val>
            <c:numRef>
              <c:f>'2020-21'!$C$6:$J$6</c:f>
              <c:numCache>
                <c:formatCode>#,##0.00</c:formatCode>
                <c:ptCount val="8"/>
                <c:pt idx="0">
                  <c:v>60083.02</c:v>
                </c:pt>
                <c:pt idx="1">
                  <c:v>96893.86</c:v>
                </c:pt>
                <c:pt idx="2">
                  <c:v>19656.82</c:v>
                </c:pt>
                <c:pt idx="3">
                  <c:v>30321.37</c:v>
                </c:pt>
                <c:pt idx="4">
                  <c:v>18213.82</c:v>
                </c:pt>
                <c:pt idx="5">
                  <c:v>23687.52</c:v>
                </c:pt>
                <c:pt idx="6">
                  <c:v>6341.73</c:v>
                </c:pt>
                <c:pt idx="7">
                  <c:v>1411.76</c:v>
                </c:pt>
              </c:numCache>
            </c:numRef>
          </c:val>
          <c:extLst>
            <c:ext xmlns:c16="http://schemas.microsoft.com/office/drawing/2014/chart" uri="{C3380CC4-5D6E-409C-BE32-E72D297353CC}">
              <c16:uniqueId val="{00000003-2FB6-4E5C-9978-B8F2D44403E2}"/>
            </c:ext>
          </c:extLst>
        </c:ser>
        <c:ser>
          <c:idx val="3"/>
          <c:order val="3"/>
          <c:tx>
            <c:strRef>
              <c:f>'2020-21'!$A$7:$B$7</c:f>
              <c:strCache>
                <c:ptCount val="2"/>
                <c:pt idx="0">
                  <c:v>Train/Meeting, CPI,FA+CPR</c:v>
                </c:pt>
              </c:strCache>
            </c:strRef>
          </c:tx>
          <c:invertIfNegative val="0"/>
          <c:cat>
            <c:strRef>
              <c:f>'2022-23'!$C$3:$J$3</c:f>
              <c:strCache>
                <c:ptCount val="8"/>
                <c:pt idx="0">
                  <c:v>DSS</c:v>
                </c:pt>
                <c:pt idx="1">
                  <c:v>DSP</c:v>
                </c:pt>
                <c:pt idx="2">
                  <c:v>ON</c:v>
                </c:pt>
                <c:pt idx="3">
                  <c:v>RC</c:v>
                </c:pt>
                <c:pt idx="4">
                  <c:v>Managers</c:v>
                </c:pt>
                <c:pt idx="5">
                  <c:v>ACA</c:v>
                </c:pt>
                <c:pt idx="6">
                  <c:v>Casual</c:v>
                </c:pt>
                <c:pt idx="7">
                  <c:v>CCAdmin</c:v>
                </c:pt>
              </c:strCache>
            </c:strRef>
          </c:cat>
          <c:val>
            <c:numRef>
              <c:f>'2020-21'!$C$7:$J$7</c:f>
              <c:numCache>
                <c:formatCode>#,##0.00</c:formatCode>
                <c:ptCount val="8"/>
                <c:pt idx="0">
                  <c:v>2921.59</c:v>
                </c:pt>
                <c:pt idx="1">
                  <c:v>2759.56</c:v>
                </c:pt>
                <c:pt idx="2">
                  <c:v>726.67</c:v>
                </c:pt>
                <c:pt idx="3">
                  <c:v>1438.56</c:v>
                </c:pt>
                <c:pt idx="4">
                  <c:v>0</c:v>
                </c:pt>
                <c:pt idx="5">
                  <c:v>1375.42</c:v>
                </c:pt>
                <c:pt idx="6">
                  <c:v>153.72</c:v>
                </c:pt>
                <c:pt idx="7">
                  <c:v>0</c:v>
                </c:pt>
              </c:numCache>
            </c:numRef>
          </c:val>
          <c:extLst>
            <c:ext xmlns:c16="http://schemas.microsoft.com/office/drawing/2014/chart" uri="{C3380CC4-5D6E-409C-BE32-E72D297353CC}">
              <c16:uniqueId val="{00000004-2FB6-4E5C-9978-B8F2D44403E2}"/>
            </c:ext>
          </c:extLst>
        </c:ser>
        <c:ser>
          <c:idx val="4"/>
          <c:order val="4"/>
          <c:tx>
            <c:strRef>
              <c:f>'2020-21'!$A$8:$B$8</c:f>
              <c:strCache>
                <c:ptCount val="2"/>
                <c:pt idx="0">
                  <c:v>WSIB</c:v>
                </c:pt>
              </c:strCache>
            </c:strRef>
          </c:tx>
          <c:invertIfNegative val="0"/>
          <c:cat>
            <c:strRef>
              <c:f>'2022-23'!$C$3:$J$3</c:f>
              <c:strCache>
                <c:ptCount val="8"/>
                <c:pt idx="0">
                  <c:v>DSS</c:v>
                </c:pt>
                <c:pt idx="1">
                  <c:v>DSP</c:v>
                </c:pt>
                <c:pt idx="2">
                  <c:v>ON</c:v>
                </c:pt>
                <c:pt idx="3">
                  <c:v>RC</c:v>
                </c:pt>
                <c:pt idx="4">
                  <c:v>Managers</c:v>
                </c:pt>
                <c:pt idx="5">
                  <c:v>ACA</c:v>
                </c:pt>
                <c:pt idx="6">
                  <c:v>Casual</c:v>
                </c:pt>
                <c:pt idx="7">
                  <c:v>CCAdmin</c:v>
                </c:pt>
              </c:strCache>
            </c:strRef>
          </c:cat>
          <c:val>
            <c:numRef>
              <c:f>'2020-21'!$C$8:$J$8</c:f>
              <c:numCache>
                <c:formatCode>#,##0.00</c:formatCode>
                <c:ptCount val="8"/>
                <c:pt idx="0">
                  <c:v>23375.98</c:v>
                </c:pt>
                <c:pt idx="1">
                  <c:v>36198.54</c:v>
                </c:pt>
                <c:pt idx="2">
                  <c:v>7634.75</c:v>
                </c:pt>
                <c:pt idx="3">
                  <c:v>11813.73</c:v>
                </c:pt>
                <c:pt idx="4">
                  <c:v>8691.02</c:v>
                </c:pt>
                <c:pt idx="5">
                  <c:v>10185.52</c:v>
                </c:pt>
                <c:pt idx="6">
                  <c:v>2396.16</c:v>
                </c:pt>
                <c:pt idx="7">
                  <c:v>559.4</c:v>
                </c:pt>
              </c:numCache>
            </c:numRef>
          </c:val>
          <c:extLst>
            <c:ext xmlns:c16="http://schemas.microsoft.com/office/drawing/2014/chart" uri="{C3380CC4-5D6E-409C-BE32-E72D297353CC}">
              <c16:uniqueId val="{00000005-2FB6-4E5C-9978-B8F2D44403E2}"/>
            </c:ext>
          </c:extLst>
        </c:ser>
        <c:ser>
          <c:idx val="5"/>
          <c:order val="5"/>
          <c:tx>
            <c:strRef>
              <c:f>'2020-21'!$A$9:$B$9</c:f>
              <c:strCache>
                <c:ptCount val="2"/>
                <c:pt idx="0">
                  <c:v>OPSEU</c:v>
                </c:pt>
              </c:strCache>
            </c:strRef>
          </c:tx>
          <c:invertIfNegative val="0"/>
          <c:cat>
            <c:strRef>
              <c:f>'2022-23'!$C$3:$J$3</c:f>
              <c:strCache>
                <c:ptCount val="8"/>
                <c:pt idx="0">
                  <c:v>DSS</c:v>
                </c:pt>
                <c:pt idx="1">
                  <c:v>DSP</c:v>
                </c:pt>
                <c:pt idx="2">
                  <c:v>ON</c:v>
                </c:pt>
                <c:pt idx="3">
                  <c:v>RC</c:v>
                </c:pt>
                <c:pt idx="4">
                  <c:v>Managers</c:v>
                </c:pt>
                <c:pt idx="5">
                  <c:v>ACA</c:v>
                </c:pt>
                <c:pt idx="6">
                  <c:v>Casual</c:v>
                </c:pt>
                <c:pt idx="7">
                  <c:v>CCAdmin</c:v>
                </c:pt>
              </c:strCache>
            </c:strRef>
          </c:cat>
          <c:val>
            <c:numRef>
              <c:f>'2020-21'!$C$9:$J$9</c:f>
              <c:numCache>
                <c:formatCode>#,##0.00</c:formatCode>
                <c:ptCount val="8"/>
                <c:pt idx="0">
                  <c:v>10852.85</c:v>
                </c:pt>
                <c:pt idx="1">
                  <c:v>15917.03</c:v>
                </c:pt>
                <c:pt idx="2">
                  <c:v>4021.03</c:v>
                </c:pt>
                <c:pt idx="3">
                  <c:v>5585.7</c:v>
                </c:pt>
                <c:pt idx="4">
                  <c:v>0</c:v>
                </c:pt>
                <c:pt idx="5">
                  <c:v>0</c:v>
                </c:pt>
                <c:pt idx="6">
                  <c:v>0</c:v>
                </c:pt>
                <c:pt idx="7">
                  <c:v>0</c:v>
                </c:pt>
              </c:numCache>
            </c:numRef>
          </c:val>
          <c:extLst>
            <c:ext xmlns:c16="http://schemas.microsoft.com/office/drawing/2014/chart" uri="{C3380CC4-5D6E-409C-BE32-E72D297353CC}">
              <c16:uniqueId val="{00000006-2FB6-4E5C-9978-B8F2D44403E2}"/>
            </c:ext>
          </c:extLst>
        </c:ser>
        <c:dLbls>
          <c:showLegendKey val="0"/>
          <c:showVal val="0"/>
          <c:showCatName val="0"/>
          <c:showSerName val="0"/>
          <c:showPercent val="0"/>
          <c:showBubbleSize val="0"/>
        </c:dLbls>
        <c:gapWidth val="150"/>
        <c:axId val="140170608"/>
        <c:axId val="140169040"/>
        <c:extLst>
          <c:ext xmlns:c15="http://schemas.microsoft.com/office/drawing/2012/chart" uri="{02D57815-91ED-43cb-92C2-25804820EDAC}">
            <c15:filteredBarSeries>
              <c15:ser>
                <c:idx val="6"/>
                <c:order val="6"/>
                <c:tx>
                  <c:strRef>
                    <c:extLst>
                      <c:ext uri="{02D57815-91ED-43cb-92C2-25804820EDAC}">
                        <c15:formulaRef>
                          <c15:sqref>'2020-21'!$A$10:$B$10</c15:sqref>
                        </c15:formulaRef>
                      </c:ext>
                    </c:extLst>
                    <c:strCache>
                      <c:ptCount val="2"/>
                      <c:pt idx="0">
                        <c:v>OPSEU</c:v>
                      </c:pt>
                    </c:strCache>
                  </c:strRef>
                </c:tx>
                <c:invertIfNegative val="0"/>
                <c:cat>
                  <c:strRef>
                    <c:extLst>
                      <c:ext uri="{02D57815-91ED-43cb-92C2-25804820EDAC}">
                        <c15:formulaRef>
                          <c15:sqref>'2022-23'!$C$3:$J$3</c15:sqref>
                        </c15:formulaRef>
                      </c:ext>
                    </c:extLst>
                    <c:strCache>
                      <c:ptCount val="8"/>
                      <c:pt idx="0">
                        <c:v>DSS</c:v>
                      </c:pt>
                      <c:pt idx="1">
                        <c:v>DSP</c:v>
                      </c:pt>
                      <c:pt idx="2">
                        <c:v>ON</c:v>
                      </c:pt>
                      <c:pt idx="3">
                        <c:v>RC</c:v>
                      </c:pt>
                      <c:pt idx="4">
                        <c:v>Managers</c:v>
                      </c:pt>
                      <c:pt idx="5">
                        <c:v>ACA</c:v>
                      </c:pt>
                      <c:pt idx="6">
                        <c:v>Casual</c:v>
                      </c:pt>
                      <c:pt idx="7">
                        <c:v>CCAdmin</c:v>
                      </c:pt>
                    </c:strCache>
                  </c:strRef>
                </c:cat>
                <c:val>
                  <c:numRef>
                    <c:extLst>
                      <c:ext uri="{02D57815-91ED-43cb-92C2-25804820EDAC}">
                        <c15:formulaRef>
                          <c15:sqref>'2020-21'!$C$10:$J$10</c15:sqref>
                        </c15:formulaRef>
                      </c:ext>
                    </c:extLst>
                    <c:numCache>
                      <c:formatCode>General</c:formatCode>
                      <c:ptCount val="8"/>
                    </c:numCache>
                  </c:numRef>
                </c:val>
                <c:extLst>
                  <c:ext xmlns:c16="http://schemas.microsoft.com/office/drawing/2014/chart" uri="{C3380CC4-5D6E-409C-BE32-E72D297353CC}">
                    <c16:uniqueId val="{00000007-2FB6-4E5C-9978-B8F2D44403E2}"/>
                  </c:ext>
                </c:extLst>
              </c15:ser>
            </c15:filteredBarSeries>
          </c:ext>
        </c:extLst>
      </c:barChart>
      <c:catAx>
        <c:axId val="140170608"/>
        <c:scaling>
          <c:orientation val="minMax"/>
        </c:scaling>
        <c:delete val="0"/>
        <c:axPos val="b"/>
        <c:numFmt formatCode="#,##0.00" sourceLinked="0"/>
        <c:majorTickMark val="out"/>
        <c:minorTickMark val="out"/>
        <c:tickLblPos val="nextTo"/>
        <c:crossAx val="140169040"/>
        <c:crossesAt val="1000"/>
        <c:auto val="1"/>
        <c:lblAlgn val="ctr"/>
        <c:lblOffset val="100"/>
        <c:noMultiLvlLbl val="0"/>
      </c:catAx>
      <c:valAx>
        <c:axId val="140169040"/>
        <c:scaling>
          <c:orientation val="minMax"/>
        </c:scaling>
        <c:delete val="1"/>
        <c:axPos val="l"/>
        <c:majorGridlines/>
        <c:numFmt formatCode="#,##0" sourceLinked="0"/>
        <c:majorTickMark val="out"/>
        <c:minorTickMark val="none"/>
        <c:tickLblPos val="none"/>
        <c:crossAx val="140170608"/>
        <c:crossesAt val="1"/>
        <c:crossBetween val="between"/>
      </c:valAx>
      <c:spPr>
        <a:noFill/>
        <a:ln w="25400">
          <a:noFill/>
        </a:ln>
      </c:spPr>
    </c:plotArea>
    <c:legend>
      <c:legendPos val="r"/>
      <c:layout>
        <c:manualLayout>
          <c:xMode val="edge"/>
          <c:yMode val="edge"/>
          <c:x val="0.68266335987088678"/>
          <c:y val="4.1075431435377507E-2"/>
          <c:w val="0.26335424322300632"/>
          <c:h val="0.39993805276710082"/>
        </c:manualLayout>
      </c:layout>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B00C6-CDB5-461F-A6D8-7B3F62E41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664</Words>
  <Characters>3788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Dombroski</dc:creator>
  <cp:keywords/>
  <dc:description/>
  <cp:lastModifiedBy>Monica Prymack</cp:lastModifiedBy>
  <cp:revision>2</cp:revision>
  <cp:lastPrinted>2023-10-19T19:21:00Z</cp:lastPrinted>
  <dcterms:created xsi:type="dcterms:W3CDTF">2023-10-24T15:22:00Z</dcterms:created>
  <dcterms:modified xsi:type="dcterms:W3CDTF">2023-10-24T15:22:00Z</dcterms:modified>
</cp:coreProperties>
</file>